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274" w:rsidRDefault="00CF6274" w:rsidP="00CF6274">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r>
          <w:rPr>
            <w:rFonts w:ascii="Tahoma" w:eastAsiaTheme="minorHAnsi" w:hAnsi="Tahoma" w:cs="Tahoma"/>
            <w:color w:val="0000FF"/>
            <w:sz w:val="20"/>
            <w:szCs w:val="20"/>
          </w:rPr>
          <w:t>КонсультантПлюс</w:t>
        </w:r>
      </w:hyperlink>
      <w:r>
        <w:rPr>
          <w:rFonts w:ascii="Tahoma" w:eastAsiaTheme="minorHAnsi" w:hAnsi="Tahoma" w:cs="Tahoma"/>
          <w:color w:val="auto"/>
          <w:sz w:val="20"/>
          <w:szCs w:val="20"/>
        </w:rPr>
        <w:br/>
      </w:r>
    </w:p>
    <w:p w:rsidR="00CF6274" w:rsidRDefault="00CF6274" w:rsidP="00CF6274">
      <w:pPr>
        <w:autoSpaceDE w:val="0"/>
        <w:autoSpaceDN w:val="0"/>
        <w:adjustRightInd w:val="0"/>
        <w:spacing w:after="0" w:line="240" w:lineRule="auto"/>
        <w:outlineLvl w:val="0"/>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ДЕПАРТАМЕНТ СОЦИАЛЬНОЙ ЗАЩИТЫ НАСЕЛЕНИЯ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ЯМАЛО-НЕНЕЦКОГО АВТОНОМНОГО ОКРУГА</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ПРИКАЗ</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6 февраля 2019 г. N 34-ОД</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УТВЕРЖДЕНИИ АДМИНИСТРАТИВНОГО РЕГЛАМЕНТА ДЕПАРТАМЕНТА</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СОЦИАЛЬНОЙ ЗАЩИТЫ НАСЕЛЕНИЯ ЯМАЛО-НЕНЕЦКОГО АВТОНОМНОГО</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ОКРУГА ПО ПРЕДОСТАВЛЕНИЮ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"ПРЕДОСТАВЛЕНИЕ ГОСУДАРСТВЕННОЙ СОЦИАЛЬНОЙ ПОМОЩИ СЕМЬЯМ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(ОДИНОКО ПРОЖИВАЮЩИМ ГРАЖДАНАМ) СО СРЕДНЕДУШЕВЫМ ДОХОДОМ,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РАЗМЕР КОТОРОГО НЕ ПРЕВЫШАЕТ ВЕЛИЧИНУ ПРОЖИТОЧНОГО МИНИМУМА,</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УСТАНОВЛЕННОГО НА ДУШУ НАСЕЛЕНИЯ В ЯМАЛО-НЕНЕЦКОМ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АВТОНОМНОМ ОКРУГЕ"</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 Федеральным </w:t>
      </w:r>
      <w:hyperlink r:id="rId6" w:history="1">
        <w:r>
          <w:rPr>
            <w:rFonts w:ascii="Arial" w:hAnsi="Arial" w:cs="Arial"/>
            <w:color w:val="0000FF"/>
            <w:sz w:val="20"/>
            <w:szCs w:val="20"/>
          </w:rPr>
          <w:t>законом</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приказываю:</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 Утвердить прилагаемый Административный </w:t>
      </w:r>
      <w:hyperlink w:anchor="Par34" w:history="1">
        <w:r>
          <w:rPr>
            <w:rFonts w:ascii="Arial" w:hAnsi="Arial" w:cs="Arial"/>
            <w:color w:val="0000FF"/>
            <w:sz w:val="20"/>
            <w:szCs w:val="20"/>
          </w:rPr>
          <w:t>регламент</w:t>
        </w:r>
      </w:hyperlink>
      <w:r>
        <w:rPr>
          <w:rFonts w:ascii="Arial" w:hAnsi="Arial" w:cs="Arial"/>
          <w:sz w:val="20"/>
          <w:szCs w:val="20"/>
        </w:rPr>
        <w:t xml:space="preserve"> департамента социальной защиты населения Ямало-Ненецкого автономного округа по предоставлению государственной услуги "Предоставление государственной социальной помощи семьям (одиноко проживающим гражданам) со среднедушевым доходом, размер которого не превышает величину прожиточного минимума, установленного на душу населения в Ямало-Ненецком автономном округе".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Настоящий приказ распространяется на правоотношения, возникшие с 01 февраля 2019 года.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Контроль за исполнением настоящего приказа оставляю за собой.</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Директор департамента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Е.В.КАРПОВА</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департамента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6 февраля 2019 года N 34-ОД</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Par34"/>
      <w:bookmarkEnd w:id="0"/>
      <w:r>
        <w:rPr>
          <w:rFonts w:ascii="Arial" w:eastAsiaTheme="minorHAnsi" w:hAnsi="Arial" w:cs="Arial"/>
          <w:color w:val="auto"/>
          <w:sz w:val="20"/>
          <w:szCs w:val="20"/>
        </w:rPr>
        <w:t>АДМИНИСТРАТИВНЫЙ РЕГЛАМЕНТ</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ДЕПАРТАМЕНТА СОЦИАЛЬНОЙ ЗАЩИТЫ НАСЕЛЕНИЯ ЯМАЛО-НЕНЕЦКОГО</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АВТОНОМНОГО ОКРУГА ПО ПРЕДОСТАВЛЕНИЮ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"ПРЕДОСТАВЛЕНИЕ ГОСУДАРСТВЕННОЙ СОЦИАЛЬНОЙ ПОМОЩИ СЕМЬЯМ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(ОДИНОКО ПРОЖИВАЮЩИМ ГРАЖДАНАМ) СО СРЕДНЕДУШЕВЫМ ДОХОДОМ,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РАЗМЕР КОТОРОГО НЕ ПРЕВЫШАЕТ ВЕЛИЧИНУ ПРОЖИТОЧНОГО МИНИМУМА,</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УСТАНОВЛЕННОГО НА ДУШУ НАСЕЛЕНИЯ В ЯМАЛО-НЕНЕЦКОМ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 Общие положения</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Административный регламент департамента социальной защиты населения Ямало-Ненецкого автономного округа по предоставлению государственной услуги "Предоставление государственной социальной помощи семьям (одиноко проживающим гражданам) со среднедушевым доходом, размер которого не превышает величину прожиточного минимума, установленного на душу населения в Ямало-Ненецком автономном округе" (далее - Административный регламент, департамент, автономный округ, </w:t>
      </w:r>
      <w:r>
        <w:rPr>
          <w:rFonts w:ascii="Arial" w:hAnsi="Arial" w:cs="Arial"/>
          <w:sz w:val="20"/>
          <w:szCs w:val="20"/>
        </w:rPr>
        <w:lastRenderedPageBreak/>
        <w:t xml:space="preserve">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 и городских округов в автономном округе (далее - уполномоченный орган) в сфере переданного отдельного государственного полномочия 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Федерального </w:t>
      </w:r>
      <w:hyperlink r:id="rId7" w:history="1">
        <w:r>
          <w:rPr>
            <w:rFonts w:ascii="Arial" w:hAnsi="Arial" w:cs="Arial"/>
            <w:color w:val="0000FF"/>
            <w:sz w:val="20"/>
            <w:szCs w:val="20"/>
          </w:rPr>
          <w:t>закона</w:t>
        </w:r>
      </w:hyperlink>
      <w:r>
        <w:rPr>
          <w:rFonts w:ascii="Arial" w:hAnsi="Arial" w:cs="Arial"/>
          <w:sz w:val="20"/>
          <w:szCs w:val="20"/>
        </w:rPr>
        <w:t xml:space="preserve"> от 27 июля 2010 года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Круг заявителей</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Заявителями на получение государственной услуги являются физические лица либо их законные представители из числа малоимущих семей и малоимущих одиноко проживающих граждан, либо их уполномоченные представители (далее - заявители).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 w:name="Par50"/>
      <w:bookmarkEnd w:id="1"/>
      <w:r>
        <w:rPr>
          <w:rFonts w:ascii="Arial" w:hAnsi="Arial" w:cs="Arial"/>
          <w:sz w:val="20"/>
          <w:szCs w:val="20"/>
        </w:rPr>
        <w:t>3. Государственная услуга предоставляется в форме: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 w:name="Par51"/>
      <w:bookmarkEnd w:id="2"/>
      <w:r>
        <w:rPr>
          <w:rFonts w:ascii="Arial" w:hAnsi="Arial" w:cs="Arial"/>
          <w:sz w:val="20"/>
          <w:szCs w:val="20"/>
        </w:rPr>
        <w:t>3.1. государственной социальной помощи на основании социального контракта;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 w:name="Par52"/>
      <w:bookmarkEnd w:id="3"/>
      <w:r>
        <w:rPr>
          <w:rFonts w:ascii="Arial" w:hAnsi="Arial" w:cs="Arial"/>
          <w:sz w:val="20"/>
          <w:szCs w:val="20"/>
        </w:rPr>
        <w:t>3.2. натуральной помощи;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 w:name="Par53"/>
      <w:bookmarkEnd w:id="4"/>
      <w:r>
        <w:rPr>
          <w:rFonts w:ascii="Arial" w:hAnsi="Arial" w:cs="Arial"/>
          <w:sz w:val="20"/>
          <w:szCs w:val="20"/>
        </w:rPr>
        <w:t>3.3. возмещения расходов по оплате проезда на всех видах городского пассажирского транспорта общего пользования (кроме такси) обучающимся, осваивающим образовательные программы начального общего, основного общего, среднего общего и среднего профессионального образования, программы бакалавриата, программы специалитета или программы магистратуры по очной форме обучения в образовательных организациях, осуществляющих образовательную деятельность по имеющим государственную аккредитацию образовательным программам, в автономном округе;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5" w:name="Par54"/>
      <w:bookmarkEnd w:id="5"/>
      <w:r>
        <w:rPr>
          <w:rFonts w:ascii="Arial" w:hAnsi="Arial" w:cs="Arial"/>
          <w:sz w:val="20"/>
          <w:szCs w:val="20"/>
        </w:rPr>
        <w:t>3.4. возмещения расходов в размере 100% стоимости проезда по территории Российской Федерации в период каникул два раза в календарный год от места обучения к месту постоянного жительства и обратно на междугородных линиях воздушного, железнодорожного, водного и автомобильного транспорта (кроме такси) обучающимся, осваивающим по очной форме обучения образовательные программы среднего профессионального образования, программы бакалавриата, программы специалитета или программы магистратуры в образовательных организациях, осуществляющих образовательную деятельность по имеющим государственную аккредитацию образовательным программам;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3.5. возмещения расходов в размере 50% стоимости проезда по территории Российской Федерации один раз в календарный год на железнодорожном транспорте, а в районах, не имеющих железнодорожного сообщения, на водном, воздушном и междугородном либо личном автомобильном транспорте (кроме такси) при условии совместного проезда многодетным и (или) одиноким родителям или лицам, их заменяющим, и их несовершеннолетним детям; лицам, получающим пенсию по случаю потери кормильца;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6" w:name="Par56"/>
      <w:bookmarkEnd w:id="6"/>
      <w:r>
        <w:rPr>
          <w:rFonts w:ascii="Arial" w:hAnsi="Arial" w:cs="Arial"/>
          <w:sz w:val="20"/>
          <w:szCs w:val="20"/>
        </w:rPr>
        <w:t>3.6. оплаты 100% стоимости проезда по территории Российской Федерации один раз в календарный год по заявлению законного представителя обучающимся, осваивающим образовательные программы начального общего, основного общего, среднего общего и среднего профессионального образования, в образовательных организациях, осуществляющих образовательную деятельность по имеющим государственную аккредитацию образовательным программам, организованно выезжающим по путевкам в санатории либо оздоровительные лагеря.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Заявители для получения государственной услуги обязаны один раз в год подтверждать размер совокупного дохода семьи и одиноко проживающего гражданина.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Требования к порядку информирования о предоставлении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w:t>
      </w:r>
      <w:hyperlink w:anchor="Par713" w:history="1">
        <w:r>
          <w:rPr>
            <w:rFonts w:ascii="Arial" w:hAnsi="Arial" w:cs="Arial"/>
            <w:color w:val="0000FF"/>
            <w:sz w:val="20"/>
            <w:szCs w:val="20"/>
          </w:rPr>
          <w:t>Информация</w:t>
        </w:r>
      </w:hyperlink>
      <w:r>
        <w:rPr>
          <w:rFonts w:ascii="Arial" w:hAnsi="Arial" w:cs="Arial"/>
          <w:sz w:val="20"/>
          <w:szCs w:val="20"/>
        </w:rPr>
        <w:t xml:space="preserve"> об органах, участвующих в предоставлении государственной услуги указана в приложении N 1 к настоящему Административному регламенту.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государственного учреждения автономного округа "Многофункциональный центр предоставления государственных и муниципальных услуг" и его территориальных отделов (далее - многофункциональный центр); справочные телефоны структурных подразделений уполномоченного органа, в том числе номер телефона-автоинформатора; адреса сайта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уполномоченного органа,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 автономного округа" (http://www.pgu-yamal.ru) (далее - Региональный портал).</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о месте нахождения уполномоченного органа (полный почтовый адрес, адрес электронной почты, справочный номер телефонов уполномоченного органа, в том числе номер телефона-автоинформатора (при наличии), график работы);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6.2. выдержки из нормативных правовых актов Российской Федерации, регулирующих вопросы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6.3. текст настоящего Административного регламента с </w:t>
      </w:r>
      <w:hyperlink w:anchor="Par713" w:history="1">
        <w:r>
          <w:rPr>
            <w:rFonts w:ascii="Arial" w:hAnsi="Arial" w:cs="Arial"/>
            <w:color w:val="0000FF"/>
            <w:sz w:val="20"/>
            <w:szCs w:val="20"/>
          </w:rPr>
          <w:t>приложениями</w:t>
        </w:r>
      </w:hyperlink>
      <w:r>
        <w:rPr>
          <w:rFonts w:ascii="Arial" w:hAnsi="Arial" w:cs="Arial"/>
          <w:sz w:val="20"/>
          <w:szCs w:val="20"/>
        </w:rPr>
        <w:t xml:space="preserve">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6.4. перечень категорий граждан, которым предоставляется государственная услуга;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6.5. информация о порядке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 образцы заполнения заявлений о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 график приема граждан должностными лицами уполномоченного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6.8. информация о порядке обжалования действий или бездействия должностных лиц, предоставляющих государственную услугу;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Информация о порядке предоставления государственной услуги размещается на Едином портале, Региональном портале, на сайте уполномоченного органа которая содержит: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7.2. круг заявителей;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 срок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7.4.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 исчерпывающий перечень оснований для приостановления или отказа в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7.7. формы заявлений (уведомлений, сообщений), используемые при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При обращении заявителя лично или по телефону должностным лицом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 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Устное информирование обратившегося лица осуществляется не более 15 минут.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w:t>
      </w:r>
      <w:r>
        <w:rPr>
          <w:rFonts w:ascii="Arial" w:hAnsi="Arial" w:cs="Arial"/>
          <w:sz w:val="20"/>
          <w:szCs w:val="20"/>
        </w:rPr>
        <w:lastRenderedPageBreak/>
        <w:t xml:space="preserve">многофункциональном центре в порядке, установленном Федеральным </w:t>
      </w:r>
      <w:hyperlink r:id="rId8" w:history="1">
        <w:r>
          <w:rPr>
            <w:rFonts w:ascii="Arial" w:hAnsi="Arial" w:cs="Arial"/>
            <w:color w:val="0000FF"/>
            <w:sz w:val="20"/>
            <w:szCs w:val="20"/>
          </w:rPr>
          <w:t>законом</w:t>
        </w:r>
      </w:hyperlink>
      <w:r>
        <w:rPr>
          <w:rFonts w:ascii="Arial" w:hAnsi="Arial" w:cs="Arial"/>
          <w:sz w:val="20"/>
          <w:szCs w:val="20"/>
        </w:rPr>
        <w:t xml:space="preserve"> от 02 мая 2006 года N 59-ФЗ "О порядке рассмотрения обращений граждан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сайте многофункционального центра предоставляется заявителю бесплатно.</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 Стандарт предоставления 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Наименование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Наименование государственной услуги "Предоставление государственной социальной помощи семьям (одиноко проживающим гражданам) со среднедушевым доходом, размер которого не превышает величину прожиточного минимума, установленного на душу населения в Ямало-Ненецком автономном округе".</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Наименование исполнителя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Наименование исполнителя государственной услуги - органы местного самоуправления муниципальных районов и городских округов в автономном округе.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Многофункциональный центр осуществляет прием документов заявителей для последующего направления в уполномоченный орган.</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Описание результата предоставления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Результатом предоставления государственной услуги является выплата сумм государственной социальной помощи через кредитные организации либо отделения федеральной почтовой связи.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Срок предоставления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bookmarkStart w:id="7" w:name="Par117"/>
      <w:bookmarkEnd w:id="7"/>
      <w:r>
        <w:rPr>
          <w:rFonts w:ascii="Arial" w:hAnsi="Arial" w:cs="Arial"/>
          <w:sz w:val="20"/>
          <w:szCs w:val="20"/>
        </w:rPr>
        <w:t>16. Заявление о предоставлении государственной социальной помощи (далее - заявление) подлежит рассмотрению уполномоченным органом не позднее 10 дней со дня регистрации заявления в уполномоченном органе.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17. Государственная услуга устанавливается с 1-го числа месяца, следующего за месяцем, в котором заявитель обратился с заявлением, но не ранее возникновения права на государственную услугу.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8" w:name="Par119"/>
      <w:bookmarkEnd w:id="8"/>
      <w:r>
        <w:rPr>
          <w:rFonts w:ascii="Arial" w:hAnsi="Arial" w:cs="Arial"/>
          <w:sz w:val="20"/>
          <w:szCs w:val="20"/>
        </w:rPr>
        <w:t>18. В случае если постоянное проживание на территории автономного округа в целях оказания государственной социальной помощи подтверждается свидетельством о регистрации по месту пребывания, государственная социальная помощь устанавливается на срок регистрации по месту пребывания.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9" w:name="Par120"/>
      <w:bookmarkEnd w:id="9"/>
      <w:r>
        <w:rPr>
          <w:rFonts w:ascii="Arial" w:hAnsi="Arial" w:cs="Arial"/>
          <w:sz w:val="20"/>
          <w:szCs w:val="20"/>
        </w:rPr>
        <w:t xml:space="preserve">19. В случае принятия решения комиссией уполномоченного органа о постоянном проживании гражданина на территории автономного округа в соответствии с </w:t>
      </w:r>
      <w:hyperlink r:id="rId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автономного округа от 23 июля 2015 года N 680-П "Об утверждении перечня документов, подтверждающих постоянное проживание гражданина на территории Ямало-Ненецкого автономного округа, в целях оказания социальной поддержки (помощи) и социальных услуг отдельным категориям граждан", оказание государственной социальной помощи осуществляется на срок, который не может превышать 1 года.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20. Перечисление денежных средств для выплаты (доставки) государственной социальной помощи в организации федеральной почтовой связи или кредитные организации производится уполномоченным органом ежемесячно, не позднее последнего числа текущего месяца.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Нормативные правовые акты, регулирующие предоставление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21. Предоставление государственной услуги регулируется следующими нормативными правовыми актами: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21.1. </w:t>
      </w:r>
      <w:hyperlink r:id="rId10" w:history="1">
        <w:r>
          <w:rPr>
            <w:rFonts w:ascii="Arial" w:hAnsi="Arial" w:cs="Arial"/>
            <w:color w:val="0000FF"/>
            <w:sz w:val="20"/>
            <w:szCs w:val="20"/>
          </w:rPr>
          <w:t>Конституцией</w:t>
        </w:r>
      </w:hyperlink>
      <w:r>
        <w:rPr>
          <w:rFonts w:ascii="Arial" w:hAnsi="Arial" w:cs="Arial"/>
          <w:sz w:val="20"/>
          <w:szCs w:val="20"/>
        </w:rPr>
        <w:t xml:space="preserve"> Российской Федерации от 12 декабря 1993 года (Российская газета, 1993, 25 декабря, N 237);</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21.2. Федеральным </w:t>
      </w:r>
      <w:hyperlink r:id="rId11" w:history="1">
        <w:r>
          <w:rPr>
            <w:rFonts w:ascii="Arial" w:hAnsi="Arial" w:cs="Arial"/>
            <w:color w:val="0000FF"/>
            <w:sz w:val="20"/>
            <w:szCs w:val="20"/>
          </w:rPr>
          <w:t>законом</w:t>
        </w:r>
      </w:hyperlink>
      <w:r>
        <w:rPr>
          <w:rFonts w:ascii="Arial" w:hAnsi="Arial" w:cs="Arial"/>
          <w:sz w:val="20"/>
          <w:szCs w:val="20"/>
        </w:rPr>
        <w:t xml:space="preserve"> от 17 июля 1999 года N 178-ФЗ "О государственной социальной помощи" (Собрание законодательства Российской Федерации, 1999, 19 июля, N 29, ст. 3699; Российская газета, 1999, 23 июля, N 142);</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21.3. Федеральным </w:t>
      </w:r>
      <w:hyperlink r:id="rId12" w:history="1">
        <w:r>
          <w:rPr>
            <w:rFonts w:ascii="Arial" w:hAnsi="Arial" w:cs="Arial"/>
            <w:color w:val="0000FF"/>
            <w:sz w:val="20"/>
            <w:szCs w:val="20"/>
          </w:rPr>
          <w:t>законом</w:t>
        </w:r>
      </w:hyperlink>
      <w:r>
        <w:rPr>
          <w:rFonts w:ascii="Arial" w:hAnsi="Arial" w:cs="Arial"/>
          <w:sz w:val="20"/>
          <w:szCs w:val="20"/>
        </w:rPr>
        <w:t xml:space="preserve"> "Об организации предоставления государственных и муниципальных услуг" (Российская газета, 2010, 30 июля, N 168; Собрание законодательства Российской Федерации, 2010, 02 августа, N 31, ст. 4179);</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21.4. </w:t>
      </w:r>
      <w:hyperlink r:id="rId13" w:history="1">
        <w:r>
          <w:rPr>
            <w:rFonts w:ascii="Arial" w:hAnsi="Arial" w:cs="Arial"/>
            <w:color w:val="0000FF"/>
            <w:sz w:val="20"/>
            <w:szCs w:val="20"/>
          </w:rPr>
          <w:t>Законом</w:t>
        </w:r>
      </w:hyperlink>
      <w:r>
        <w:rPr>
          <w:rFonts w:ascii="Arial" w:hAnsi="Arial" w:cs="Arial"/>
          <w:sz w:val="20"/>
          <w:szCs w:val="20"/>
        </w:rPr>
        <w:t xml:space="preserve"> автономного округа от 27 октября 2006 года N 55-ЗАО "О государственной социальной помощи в Ямало-Ненецком автономном округе" (Красный Север, 2006, 03 ноября, N 127 (спецвыпуск N 79 - 80); Ведомости Государственной Думы автономного округа, 2006, октябрь, N 9);</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21.5. </w:t>
      </w:r>
      <w:hyperlink r:id="rId14" w:history="1">
        <w:r>
          <w:rPr>
            <w:rFonts w:ascii="Arial" w:hAnsi="Arial" w:cs="Arial"/>
            <w:color w:val="0000FF"/>
            <w:sz w:val="20"/>
            <w:szCs w:val="20"/>
          </w:rPr>
          <w:t>Законом</w:t>
        </w:r>
      </w:hyperlink>
      <w:r>
        <w:rPr>
          <w:rFonts w:ascii="Arial" w:hAnsi="Arial" w:cs="Arial"/>
          <w:sz w:val="20"/>
          <w:szCs w:val="20"/>
        </w:rPr>
        <w:t xml:space="preserve"> автономного округа от 26 декабря 2014 года N 137-ЗАО "О наделении органов местного самоуправления отдельными государственными полномочиями Ямало-Ненецкого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Ямало-Ненецкого автономного округа по социальному обслуживанию населения" (Красный Север, 2014, 26 декабря, спецвыпуск N 95/1; Ведомости Законодательного Собрания автономного округа, 2014, декабрь, N 9-1);</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21.6. </w:t>
      </w:r>
      <w:hyperlink r:id="rId15" w:history="1">
        <w:r>
          <w:rPr>
            <w:rFonts w:ascii="Arial" w:hAnsi="Arial" w:cs="Arial"/>
            <w:color w:val="0000FF"/>
            <w:sz w:val="20"/>
            <w:szCs w:val="20"/>
          </w:rPr>
          <w:t>постановлением</w:t>
        </w:r>
      </w:hyperlink>
      <w:r>
        <w:rPr>
          <w:rFonts w:ascii="Arial" w:hAnsi="Arial" w:cs="Arial"/>
          <w:sz w:val="20"/>
          <w:szCs w:val="20"/>
        </w:rPr>
        <w:t xml:space="preserve"> Администрации автономного округа от 21 декабря 2006 года N 599-А "Об утверждении Порядка оказания государственной социальной помощи в Ямало-Ненецком автономном округе" (Красный Север, 2006, 30 декабря, N 153/1 (спецвыпуск N 100 - 101));</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21.7. постановлениями Правительства автономного округа об установлении величины прожиточного минимума на душу населения и по основным социально-демографическим группам населения в целом по автономному округу;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21.8. </w:t>
      </w:r>
      <w:hyperlink r:id="rId16" w:history="1">
        <w:r>
          <w:rPr>
            <w:rFonts w:ascii="Arial" w:hAnsi="Arial" w:cs="Arial"/>
            <w:color w:val="0000FF"/>
            <w:sz w:val="20"/>
            <w:szCs w:val="20"/>
          </w:rPr>
          <w:t>постановлением</w:t>
        </w:r>
      </w:hyperlink>
      <w:r>
        <w:rPr>
          <w:rFonts w:ascii="Arial" w:hAnsi="Arial" w:cs="Arial"/>
          <w:sz w:val="20"/>
          <w:szCs w:val="20"/>
        </w:rPr>
        <w:t xml:space="preserve"> Правительства автономного округа от 26 июня 2012 года N 482-П "О департаменте социальной защиты населения Ямало-Ненецкого автономного округа" (Красный Север, 2012, 06 июля, спецвыпуск N 55).</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22. Перечень нормативных правовых актов, регулирующих предоставление государственной услуги (с указанием из реквизитов, и источников официального опубликования), размещается на сайте уполномоченного органа, на Едином портале и Региональном портале.</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Исчерпывающий перечень документов, необходимых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соответствии с нормативными правовыми актами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для предоставления государственной услуги и услуг, которые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являются необходимыми и обязательными для предоставления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bookmarkStart w:id="10" w:name="Par143"/>
      <w:bookmarkEnd w:id="10"/>
      <w:r>
        <w:rPr>
          <w:rFonts w:ascii="Arial" w:hAnsi="Arial" w:cs="Arial"/>
          <w:sz w:val="20"/>
          <w:szCs w:val="20"/>
        </w:rPr>
        <w:t xml:space="preserve">23. Для получения государственной услуги заявителем представляется </w:t>
      </w:r>
      <w:hyperlink w:anchor="Par912" w:history="1">
        <w:r>
          <w:rPr>
            <w:rFonts w:ascii="Arial" w:hAnsi="Arial" w:cs="Arial"/>
            <w:color w:val="0000FF"/>
            <w:sz w:val="20"/>
            <w:szCs w:val="20"/>
          </w:rPr>
          <w:t>заявление</w:t>
        </w:r>
      </w:hyperlink>
      <w:r>
        <w:rPr>
          <w:rFonts w:ascii="Arial" w:hAnsi="Arial" w:cs="Arial"/>
          <w:sz w:val="20"/>
          <w:szCs w:val="20"/>
        </w:rPr>
        <w:t xml:space="preserve"> по форме согласно приложению N 2 к настоящему Административному регламенту (далее - заявление) непосредственно в уполномоченный орган либо через многофункциональный центр с предъявлением: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23.1. документов, удостоверяющих личность, подтверждающих место жительства, место пребывания на территории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23.2. документов, удостоверяющих личность и полномочия представителя, в случае подачи заявления через уполномоченного представителя.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1" w:name="Par146"/>
      <w:bookmarkEnd w:id="11"/>
      <w:r>
        <w:rPr>
          <w:rFonts w:ascii="Arial" w:hAnsi="Arial" w:cs="Arial"/>
          <w:sz w:val="20"/>
          <w:szCs w:val="20"/>
        </w:rPr>
        <w:t>24. К заявлению представляются следующие документы: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24.1. копия вида на жительство (для иностранных граждан и лиц без гражданства);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2" w:name="Par148"/>
      <w:bookmarkEnd w:id="12"/>
      <w:r>
        <w:rPr>
          <w:rFonts w:ascii="Arial" w:hAnsi="Arial" w:cs="Arial"/>
          <w:sz w:val="20"/>
          <w:szCs w:val="20"/>
        </w:rPr>
        <w:t>24.2. справки (документы) о доходах всех членов семьи за последние 3 (три) месяца, предшествующие месяцу обращения, в том числе справки формы 2-НДФЛ.</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Указанные документы предоставляются, в том числе при обращении за продлением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3" w:name="Par150"/>
      <w:bookmarkEnd w:id="13"/>
      <w:r>
        <w:rPr>
          <w:rFonts w:ascii="Arial" w:hAnsi="Arial" w:cs="Arial"/>
          <w:sz w:val="20"/>
          <w:szCs w:val="20"/>
        </w:rPr>
        <w:t>Если граждане не имеют возможности подтвердить документально какие-либо виды доходов, за исключением доходов от трудовой деятельности и индивидуальной предпринимательской деятельности, они могут самостоятельно их декларировать в заявлении.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Индивидуальные предприниматели для подтверждения фактически полученных доходов представляют документы бухгалтерской (финансовой) отчетности, а в случаях если ведение книги учета доходов и расходов предусмотрено налоговым законодательством Российской Федерации для избранной системы налогообложения - книгу учета доходов и расходов.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Если индивидуальные предприниматели не представляют перечисленные в </w:t>
      </w:r>
      <w:hyperlink w:anchor="Par150" w:history="1">
        <w:r>
          <w:rPr>
            <w:rFonts w:ascii="Arial" w:hAnsi="Arial" w:cs="Arial"/>
            <w:color w:val="0000FF"/>
            <w:sz w:val="20"/>
            <w:szCs w:val="20"/>
          </w:rPr>
          <w:t>абзаце третьем</w:t>
        </w:r>
      </w:hyperlink>
      <w:r>
        <w:rPr>
          <w:rFonts w:ascii="Arial" w:hAnsi="Arial" w:cs="Arial"/>
          <w:sz w:val="20"/>
          <w:szCs w:val="20"/>
        </w:rPr>
        <w:t xml:space="preserve"> настоящего подпункта документы, то при определении дохода индивидуального предпринимателя за соответствующий месяц применяется размер средней заработной платы, установленный в автономном округе на последнюю отчетную дату по данным Федеральной службы государственной статистики по автономному округу;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24.3. документы, подтверждающие установление опеки (попечительства);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24.4. свидетельство о рождении, заключении брака, об усыновлении, о расторжении брака, о смерти, о перемене имени;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24.5. справка, выданная образовательной организацией, о факте и форме обучения, а также о ненахождении на полном государственном обеспечении (для лиц в возрасте до 23 лет, осваивающих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24.6. документ, подтверждающий пребывание на территории автономного округа (для лиц без определенного места жительства и (или) занятий), который заявитель вправе получить в территориальном органе Министерства внутренних дел Российской Федерации в рамках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4" w:name="Par157"/>
      <w:bookmarkEnd w:id="14"/>
      <w:r>
        <w:rPr>
          <w:rFonts w:ascii="Arial" w:hAnsi="Arial" w:cs="Arial"/>
          <w:sz w:val="20"/>
          <w:szCs w:val="20"/>
        </w:rPr>
        <w:t xml:space="preserve">25. В дополнение к документам, указанным в </w:t>
      </w:r>
      <w:hyperlink w:anchor="Par146" w:history="1">
        <w:r>
          <w:rPr>
            <w:rFonts w:ascii="Arial" w:hAnsi="Arial" w:cs="Arial"/>
            <w:color w:val="0000FF"/>
            <w:sz w:val="20"/>
            <w:szCs w:val="20"/>
          </w:rPr>
          <w:t>пункте 24</w:t>
        </w:r>
      </w:hyperlink>
      <w:r>
        <w:rPr>
          <w:rFonts w:ascii="Arial" w:hAnsi="Arial" w:cs="Arial"/>
          <w:sz w:val="20"/>
          <w:szCs w:val="20"/>
        </w:rPr>
        <w:t xml:space="preserve"> настоящего Административного регламента, представляются следующие документы в зависимости от формы государственной услуги, указанной в заявлении: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25.1. В отношении государственной услуги в форме, указанной в </w:t>
      </w:r>
      <w:hyperlink w:anchor="Par51" w:history="1">
        <w:r>
          <w:rPr>
            <w:rFonts w:ascii="Arial" w:hAnsi="Arial" w:cs="Arial"/>
            <w:color w:val="0000FF"/>
            <w:sz w:val="20"/>
            <w:szCs w:val="20"/>
          </w:rPr>
          <w:t>подпункте 3.1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5" w:name="Par159"/>
      <w:bookmarkEnd w:id="15"/>
      <w:r>
        <w:rPr>
          <w:rFonts w:ascii="Arial" w:hAnsi="Arial" w:cs="Arial"/>
          <w:sz w:val="20"/>
          <w:szCs w:val="20"/>
        </w:rPr>
        <w:t xml:space="preserve">25.1.1. </w:t>
      </w:r>
      <w:hyperlink w:anchor="Par1163" w:history="1">
        <w:r>
          <w:rPr>
            <w:rFonts w:ascii="Arial" w:hAnsi="Arial" w:cs="Arial"/>
            <w:color w:val="0000FF"/>
            <w:sz w:val="20"/>
            <w:szCs w:val="20"/>
          </w:rPr>
          <w:t>программа</w:t>
        </w:r>
      </w:hyperlink>
      <w:r>
        <w:rPr>
          <w:rFonts w:ascii="Arial" w:hAnsi="Arial" w:cs="Arial"/>
          <w:sz w:val="20"/>
          <w:szCs w:val="20"/>
        </w:rPr>
        <w:t xml:space="preserve"> социальной адаптации по форме согласно приложению N 3 к настоящему Административному регламенту;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25.1.2. проект социального </w:t>
      </w:r>
      <w:hyperlink w:anchor="Par1255" w:history="1">
        <w:r>
          <w:rPr>
            <w:rFonts w:ascii="Arial" w:hAnsi="Arial" w:cs="Arial"/>
            <w:color w:val="0000FF"/>
            <w:sz w:val="20"/>
            <w:szCs w:val="20"/>
          </w:rPr>
          <w:t>контракта</w:t>
        </w:r>
      </w:hyperlink>
      <w:r>
        <w:rPr>
          <w:rFonts w:ascii="Arial" w:hAnsi="Arial" w:cs="Arial"/>
          <w:sz w:val="20"/>
          <w:szCs w:val="20"/>
        </w:rPr>
        <w:t xml:space="preserve"> по форме согласно приложению N 4 к настоящему Административному регламенту (непредставление заявителем подписанного им проекта социального контракта не влияет на принятие решения об оказании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25.2. В отношении государственной услуги в формах, указанных в </w:t>
      </w:r>
      <w:hyperlink w:anchor="Par51" w:history="1">
        <w:r>
          <w:rPr>
            <w:rFonts w:ascii="Arial" w:hAnsi="Arial" w:cs="Arial"/>
            <w:color w:val="0000FF"/>
            <w:sz w:val="20"/>
            <w:szCs w:val="20"/>
          </w:rPr>
          <w:t>подпунктах 3.1</w:t>
        </w:r>
      </w:hyperlink>
      <w:r>
        <w:rPr>
          <w:rFonts w:ascii="Arial" w:hAnsi="Arial" w:cs="Arial"/>
          <w:sz w:val="20"/>
          <w:szCs w:val="20"/>
        </w:rPr>
        <w:t xml:space="preserve">, </w:t>
      </w:r>
      <w:hyperlink w:anchor="Par52" w:history="1">
        <w:r>
          <w:rPr>
            <w:rFonts w:ascii="Arial" w:hAnsi="Arial" w:cs="Arial"/>
            <w:color w:val="0000FF"/>
            <w:sz w:val="20"/>
            <w:szCs w:val="20"/>
          </w:rPr>
          <w:t>3.2 пункта 3</w:t>
        </w:r>
      </w:hyperlink>
      <w:r>
        <w:rPr>
          <w:rFonts w:ascii="Arial" w:hAnsi="Arial" w:cs="Arial"/>
          <w:sz w:val="20"/>
          <w:szCs w:val="20"/>
        </w:rPr>
        <w:t xml:space="preserve"> настоящего Административного регламента, для подтверждения независящей от гражданина причины, по которой среднедушевой доход ниже величины прожиточного минимума на душу населения, установленного в автономном округе, представляются: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25.2.1. копия (копии) свидетельства о рождении ребенка (детей) в случае ухода родителем за ребенком в возрасте до трех лет;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25.2.2. заключение медицинской организации о том, что гражданин нуждается в постороннем уходе; справка федерального учреждения медико-социальной экспертизы, которую заявитель вправе получить в рамках предоставления государственной услуги по проведению медико-социальной экспертизы, в случае ухода за членом семьи, нуждающимся в постороннем уходе по заключению медицинской организации, либо за членом семьи, являющимся инвалидом I группы, ребенком-инвалидом в возрасте до 18 лет, престарелым, достигшим возраста 80 лет;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25.2.3. справка федерального учреждения медико-социальной экспертизы, которую заявитель вправе получить в рамках предоставления государственной услуги по проведению медико-социальной экспертизы, в случае наличия у гражданина трудоспособного возраста I и II группы инвалидности;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25.2.4. справка о размере заработной платы; документы, предусмотренные налоговым законодательством Российской Федерации для избранной индивидуальными предпринимателями системы налогообложения, в случае осуществления трудоспособным гражданином трудовой (предпринимательской) деятельности, при которой среднедушевой доход семьи или одиноко проживающего гражданина ниже величины прожиточного минимума на душу населения, установленного в автономном округе;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25.2.5. справка, выданная образовательной организацией, о факте и форме обучения, а также о ненахождении на полном государственном обеспечении, в случае освоения одним из членов семьи образовательных программ основного общего, среднего общего и среднего профессионального образования, программы бакалавриата, программы специалитета или программы магистратуры по очной форме обучения в образовательных организациях, осуществляющих образовательную деятельность по имеющим государственную аккредитацию образовательным программам, и ненахождения его на полном государственном обеспечении;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25.2.6. справка, выданная работодателем о задержке выплаты заработной платы в случае задолженности по заработной плате более месяца;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25.2.7. справка, выданная медицинской организацией, о нахождении на излечении в стационарных условиях или документ, подтверждающий осуждение гражданина к исправительным работам, выданный уголовно-исполнительной инспекцией, в случае отсутствия у гражданина определенного места жительства и (или) занятий;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25.2.8. документы, выданные медицинской организацией, подтверждающие длительное лечение либо беременность;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25.2.9. документы, подтверждающие установление опеки (попечительства); свидетельство о рождении, о заключении брака, об усыновлении, о разводе, о расторжении брака, о смерти, о перемене имени; справка, выданная образовательной организацией, о факте и форме обучения, а также о ненахождении на полном государственном обеспечении (для лиц в возрасте до 23 лет, осваивающих образовательные программы среднего профессионального образования, программы бакалавриата, программы специалитета или программы магистратуры), в случае отнесения семьи к категории многодетной семьи в соответствии с </w:t>
      </w:r>
      <w:hyperlink r:id="rId17" w:history="1">
        <w:r>
          <w:rPr>
            <w:rFonts w:ascii="Arial" w:hAnsi="Arial" w:cs="Arial"/>
            <w:color w:val="0000FF"/>
            <w:sz w:val="20"/>
            <w:szCs w:val="20"/>
          </w:rPr>
          <w:t>пунктом 3 части 1 статьи 2</w:t>
        </w:r>
      </w:hyperlink>
      <w:r>
        <w:rPr>
          <w:rFonts w:ascii="Arial" w:hAnsi="Arial" w:cs="Arial"/>
          <w:sz w:val="20"/>
          <w:szCs w:val="20"/>
        </w:rPr>
        <w:t xml:space="preserve"> Закона автономного округа от 27 октября 2006 года N 55-ЗАО "О государственной социальной помощи в Ямало-Ненецком автономном округе".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25.3. В отношении государственной услуги в формах, указанных в </w:t>
      </w:r>
      <w:hyperlink w:anchor="Par53" w:history="1">
        <w:r>
          <w:rPr>
            <w:rFonts w:ascii="Arial" w:hAnsi="Arial" w:cs="Arial"/>
            <w:color w:val="0000FF"/>
            <w:sz w:val="20"/>
            <w:szCs w:val="20"/>
          </w:rPr>
          <w:t>подпунктах 3.3</w:t>
        </w:r>
      </w:hyperlink>
      <w:r>
        <w:rPr>
          <w:rFonts w:ascii="Arial" w:hAnsi="Arial" w:cs="Arial"/>
          <w:sz w:val="20"/>
          <w:szCs w:val="20"/>
        </w:rPr>
        <w:t xml:space="preserve"> - </w:t>
      </w:r>
      <w:hyperlink w:anchor="Par56" w:history="1">
        <w:r>
          <w:rPr>
            <w:rFonts w:ascii="Arial" w:hAnsi="Arial" w:cs="Arial"/>
            <w:color w:val="0000FF"/>
            <w:sz w:val="20"/>
            <w:szCs w:val="20"/>
          </w:rPr>
          <w:t>3.6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25.3.1. проездные документы (справка о стоимости проезда) (для обучающихся, осваивающих образовательные программы начального общего, основного общего, среднего общего и среднего профессионального образования, программы бакалавриата, программы специалитета или программы магистратуры, многодетных и (или) одиноких родителей или лиц, их заменяющих, лиц, получающих пенсию по случаю потери кормильца);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25.3.2. после осуществления проезда по территории Российской Федерации копии отрывных талонов к путевке, подтверждающих организованный выезд в санаторий или оздоровительный лагерь (для обучающихся, осваивающих образовательные программы начального общего, основного общего, среднего общего и среднего профессионального образования в образовательных организациях, организованно выезжающих по путевкам в санатории и оздоровительные лагеря);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25.3.3. копия технического паспорта транспортного средства (при проезде на личном автомобильном транспорте многодетных и (или) одиноких родителей или лиц, их заменяющих, и их несовершеннолетних детей; лиц, получающих пенсию по случаю потери кормильца).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6" w:name="Par175"/>
      <w:bookmarkEnd w:id="16"/>
      <w:r>
        <w:rPr>
          <w:rFonts w:ascii="Arial" w:hAnsi="Arial" w:cs="Arial"/>
          <w:sz w:val="20"/>
          <w:szCs w:val="20"/>
        </w:rPr>
        <w:t xml:space="preserve">26. Заявление и документы, указанные в </w:t>
      </w:r>
      <w:hyperlink w:anchor="Par146" w:history="1">
        <w:r>
          <w:rPr>
            <w:rFonts w:ascii="Arial" w:hAnsi="Arial" w:cs="Arial"/>
            <w:color w:val="0000FF"/>
            <w:sz w:val="20"/>
            <w:szCs w:val="20"/>
          </w:rPr>
          <w:t>пунктах 24</w:t>
        </w:r>
      </w:hyperlink>
      <w:r>
        <w:rPr>
          <w:rFonts w:ascii="Arial" w:hAnsi="Arial" w:cs="Arial"/>
          <w:sz w:val="20"/>
          <w:szCs w:val="20"/>
        </w:rPr>
        <w:t xml:space="preserve"> - </w:t>
      </w:r>
      <w:hyperlink w:anchor="Par157" w:history="1">
        <w:r>
          <w:rPr>
            <w:rFonts w:ascii="Arial" w:hAnsi="Arial" w:cs="Arial"/>
            <w:color w:val="0000FF"/>
            <w:sz w:val="20"/>
            <w:szCs w:val="20"/>
          </w:rPr>
          <w:t>25</w:t>
        </w:r>
      </w:hyperlink>
      <w:r>
        <w:rPr>
          <w:rFonts w:ascii="Arial" w:hAnsi="Arial" w:cs="Arial"/>
          <w:sz w:val="20"/>
          <w:szCs w:val="20"/>
        </w:rPr>
        <w:t xml:space="preserve">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26.1. подписываются в соответствии с требованиями Федерального </w:t>
      </w:r>
      <w:hyperlink r:id="rId18" w:history="1">
        <w:r>
          <w:rPr>
            <w:rFonts w:ascii="Arial" w:hAnsi="Arial" w:cs="Arial"/>
            <w:color w:val="0000FF"/>
            <w:sz w:val="20"/>
            <w:szCs w:val="20"/>
          </w:rPr>
          <w:t>закона</w:t>
        </w:r>
      </w:hyperlink>
      <w:r>
        <w:rPr>
          <w:rFonts w:ascii="Arial" w:hAnsi="Arial" w:cs="Arial"/>
          <w:sz w:val="20"/>
          <w:szCs w:val="20"/>
        </w:rPr>
        <w:t xml:space="preserve"> от 06 апреля 2011 года N 63-ФЗ "Об электронной подписи" и </w:t>
      </w:r>
      <w:hyperlink r:id="rId19" w:history="1">
        <w:r>
          <w:rPr>
            <w:rFonts w:ascii="Arial" w:hAnsi="Arial" w:cs="Arial"/>
            <w:color w:val="0000FF"/>
            <w:sz w:val="20"/>
            <w:szCs w:val="20"/>
          </w:rPr>
          <w:t>статей 21.1</w:t>
        </w:r>
      </w:hyperlink>
      <w:r>
        <w:rPr>
          <w:rFonts w:ascii="Arial" w:hAnsi="Arial" w:cs="Arial"/>
          <w:sz w:val="20"/>
          <w:szCs w:val="20"/>
        </w:rPr>
        <w:t xml:space="preserve">, </w:t>
      </w:r>
      <w:hyperlink r:id="rId20" w:history="1">
        <w:r>
          <w:rPr>
            <w:rFonts w:ascii="Arial" w:hAnsi="Arial" w:cs="Arial"/>
            <w:color w:val="0000FF"/>
            <w:sz w:val="20"/>
            <w:szCs w:val="20"/>
          </w:rPr>
          <w:t>21.2</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26.2.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лично или через уполномоченного представителя при посещении уполномоченного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посредством многофункционального центра;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посредством Единого портала (без использования электронных носителей).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7" w:name="Par181"/>
      <w:bookmarkEnd w:id="17"/>
      <w:r>
        <w:rPr>
          <w:rFonts w:ascii="Arial" w:hAnsi="Arial" w:cs="Arial"/>
          <w:sz w:val="20"/>
          <w:szCs w:val="20"/>
        </w:rPr>
        <w:t>27. Заявление и копии документов, представляемые заявителем, могут быть направлены в уполномоченный орган по почте способом, позволяющим подтвердить факт и дату отправления.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Установление личности, свидетельствование подлинности подписи заявителя на заявлении,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8" w:name="Par183"/>
      <w:bookmarkEnd w:id="18"/>
      <w:r>
        <w:rPr>
          <w:rFonts w:ascii="Arial" w:hAnsi="Arial" w:cs="Arial"/>
          <w:sz w:val="20"/>
          <w:szCs w:val="20"/>
        </w:rPr>
        <w:t>28. Документы, представляемые заявителем,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Копии документов, представляемых заявителем лично с предъявлением оригинала, заверяются подписью должностного лица уполномоченного органа либо работника многофункционального центра, ответственных за прием и регистрацию документов, печатью уполномоченного органа либо многофункционального центра, с указанием даты заверения. Копии документов, представляемых заявителем лично без предъявления оригинала, должны быть заверены нотариусом или иным лицом в порядке, предусмотренном законодательством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29.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предоставлением государственной услуги заявитель дополнительно представляет документы, подтверждающие получение </w:t>
      </w:r>
      <w:hyperlink w:anchor="Par1385" w:history="1">
        <w:r>
          <w:rPr>
            <w:rFonts w:ascii="Arial" w:hAnsi="Arial" w:cs="Arial"/>
            <w:color w:val="0000FF"/>
            <w:sz w:val="20"/>
            <w:szCs w:val="20"/>
          </w:rPr>
          <w:t>согласия</w:t>
        </w:r>
      </w:hyperlink>
      <w:r>
        <w:rPr>
          <w:rFonts w:ascii="Arial" w:hAnsi="Arial" w:cs="Arial"/>
          <w:sz w:val="20"/>
          <w:szCs w:val="20"/>
        </w:rPr>
        <w:t xml:space="preserve"> указанного лица или его законного представителя на обработку персональных данных указанного лица по форме согласно приложению N 5 к настоящему Административному регламенту. Документы, подтверждающие получение согласия, могут быть </w:t>
      </w:r>
      <w:r>
        <w:rPr>
          <w:rFonts w:ascii="Arial" w:hAnsi="Arial" w:cs="Arial"/>
          <w:sz w:val="20"/>
          <w:szCs w:val="20"/>
        </w:rPr>
        <w:lastRenderedPageBreak/>
        <w:t>представлены, в том числе в форме электронного документа в порядке, установленном настоящим Административным регламентом.</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Исчерпывающий перечень документов, необходимых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соответствии с нормативными правовыми актами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для предоставления государственной услуги, которые находятся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распоряжении государственных органов, органов</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местного самоуправления и иных органов, участвующих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предоставлении государственных услуг</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30. Для предоставления государственной услуги уполномоченным органом в рамках межведомственного взаимодействия запрашиваются следующие документы (сведения), необходимые в соответствии с нормативными правовыми актами для предоставления государственной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услуг (далее - документы (сведения), запрашиваемые в рамках межведомственного взаимодействия):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30.1. о размере денежного содержания опекаемого;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30.2. о государственной аккредитации образовательной организации;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30.3. о регистрации в качестве безработного с указанием соблюдения сроков перерегистрации и отсутствия отказов от подходящей работы, которые заявитель вправе получить в центре занятости населения в рамках предоставления государственной услуги по предоставлению документов (сведений) о регистрации в качестве безработного с указанием соблюдения сроков перерегистрации и отсутствия отказов от подходящей работы (для предоставления государственной услуги в формах, указанных в </w:t>
      </w:r>
      <w:hyperlink w:anchor="Par51" w:history="1">
        <w:r>
          <w:rPr>
            <w:rFonts w:ascii="Arial" w:hAnsi="Arial" w:cs="Arial"/>
            <w:color w:val="0000FF"/>
            <w:sz w:val="20"/>
            <w:szCs w:val="20"/>
          </w:rPr>
          <w:t>подпунктах 3.1</w:t>
        </w:r>
      </w:hyperlink>
      <w:r>
        <w:rPr>
          <w:rFonts w:ascii="Arial" w:hAnsi="Arial" w:cs="Arial"/>
          <w:sz w:val="20"/>
          <w:szCs w:val="20"/>
        </w:rPr>
        <w:t xml:space="preserve">, </w:t>
      </w:r>
      <w:hyperlink w:anchor="Par52" w:history="1">
        <w:r>
          <w:rPr>
            <w:rFonts w:ascii="Arial" w:hAnsi="Arial" w:cs="Arial"/>
            <w:color w:val="0000FF"/>
            <w:sz w:val="20"/>
            <w:szCs w:val="20"/>
          </w:rPr>
          <w:t>3.2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30.4. сведения территориального налогового органа, подведомственной Федеральной налоговой службе организации, уполномоченной на предоставление государственной услуги, об отсутствии регистрации в качестве индивидуального предпринимателя, которые заявитель вправе получить в рамках предоставления государственной услуги по предоставлению документов (сведений), содержащихся в Едином государственном реестре юридических лиц и Едином государственном реестре индивидуальных предпринимателей;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30.5. документ (сведения), подтверждающие ведение традиционного образа жизни коренных малочисленных народов Севера, в случае ведения традиционного образа жизни коренных малочисленных народов Севера трудоспособным гражданином, которые заявитель вправе получить в департаменте по делам коренных малочисленных народов Севера автономного округа в рамках предоставления государственной услуги "Предоставление лицам из числа коренных малочисленных народов Севера в Ямало-Ненецком автономном округе, иным лицам, не относящимся к коренным малочисленным народам Севера, постоянно проживающим на территории Ямало-Ненецкого автономного округа и ведущим традиционный образ жизни коренных малочисленных народов Севера, осуществляющим традиционную хозяйственную деятельность и занимающимся традиционными промыслами в местах традиционного проживания и традиционной хозяйственной деятельности коренных малочисленных народов Севера, документа, подтверждающего ведение ими традиционного образа жизни коренных малочисленных народов Севера, в целях получения ими мер социальной поддержки в Ямало-Ненецком автономном округе";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30.6. сведения органа, осуществляющего назначение и выплату пенсии, о назначении ежемесячной компенсационной выплаты (ежемесячной выплаты) в связи с уходом за членом семьи, нуждающимся в постороннем уходе по заключению медицинской организации, либо за членом семьи, являющимся инвалидом I группы, ребенком-инвалидом в возрасте до 18 лет, престарелым, достигшим возраста 80 лет, которые заявитель вправе получить в рамках предоставления государственной услуги по назначению ежемесячной компенсационной выплаты (ежемесячной выплаты) в связи с уходом за членом семьи, нуждающимся в постороннем уходе по заключению медицинской организации, либо за членом семьи, являющимся инвалидом I группы, ребенком-инвалидом в возрасте до 18 лет, престарелым, достигшим возраста 80 лет;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30.7. о признании нуждающимся в предоставлении срочных социальных услуг в случае отсутствия у гражданина определенного места жительства и (или) занятий;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30.8. сведения из общеобразовательной организации о факте и форме обучения, а также о ненахождении на полном государственном обеспечении (для лиц, осваивающих образовательные программы основного общего, среднего общего образования);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30.9. документ, содержащий сведения о зарегистрированных в жилом помещении совместно с заявителем гражданах.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31. Многофункциональный центр запрашивает документы (сведения) в рамках межведомственного взаимодействия при условии разработанных сервисов.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32.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33. Непредставление заявителем документов (сведений), запрашиваемых в рамках межведомственного взаимодействия, не является основанием для отказа в предоставлении заявителю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 Запрещается требовать от заявителя: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34.2.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21" w:history="1">
        <w:r>
          <w:rPr>
            <w:rFonts w:ascii="Arial" w:hAnsi="Arial" w:cs="Arial"/>
            <w:color w:val="0000FF"/>
            <w:sz w:val="20"/>
            <w:szCs w:val="20"/>
          </w:rPr>
          <w:t>части 6 статьи 7</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34.3.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истечение срока действия документов или изменение информации после первоначального отказа в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при первоначальном отказе в предоставлении государственной услуги, о чем в письменном виде за подписью руководителя уполномоченного органа, уведомляется заявитель, а также приносятся извинения за доставленные неудобства.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Исчерпывающие перечни оснований для отказа в приеме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документов, необходимых для предоставления государственной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услуги, а также оснований для приостановления предоставления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 или отказа в предоставлении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35. Основания для отказа в приеме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отсутствуют.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19" w:name="Par223"/>
      <w:bookmarkEnd w:id="19"/>
      <w:r>
        <w:rPr>
          <w:rFonts w:ascii="Arial" w:hAnsi="Arial" w:cs="Arial"/>
          <w:sz w:val="20"/>
          <w:szCs w:val="20"/>
        </w:rPr>
        <w:lastRenderedPageBreak/>
        <w:t xml:space="preserve">36. Основаниями для приостановления предоставления государственной услуги в формах, указанных в </w:t>
      </w:r>
      <w:hyperlink w:anchor="Par51" w:history="1">
        <w:r>
          <w:rPr>
            <w:rFonts w:ascii="Arial" w:hAnsi="Arial" w:cs="Arial"/>
            <w:color w:val="0000FF"/>
            <w:sz w:val="20"/>
            <w:szCs w:val="20"/>
          </w:rPr>
          <w:t>подпунктах 3.1</w:t>
        </w:r>
      </w:hyperlink>
      <w:r>
        <w:rPr>
          <w:rFonts w:ascii="Arial" w:hAnsi="Arial" w:cs="Arial"/>
          <w:sz w:val="20"/>
          <w:szCs w:val="20"/>
        </w:rPr>
        <w:t xml:space="preserve">, </w:t>
      </w:r>
      <w:hyperlink w:anchor="Par53" w:history="1">
        <w:r>
          <w:rPr>
            <w:rFonts w:ascii="Arial" w:hAnsi="Arial" w:cs="Arial"/>
            <w:color w:val="0000FF"/>
            <w:sz w:val="20"/>
            <w:szCs w:val="20"/>
          </w:rPr>
          <w:t>3.3 пункта 3</w:t>
        </w:r>
      </w:hyperlink>
      <w:r>
        <w:rPr>
          <w:rFonts w:ascii="Arial" w:hAnsi="Arial" w:cs="Arial"/>
          <w:sz w:val="20"/>
          <w:szCs w:val="20"/>
        </w:rPr>
        <w:t xml:space="preserve"> настоящего Административного регламента, являются: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0" w:name="Par224"/>
      <w:bookmarkEnd w:id="20"/>
      <w:r>
        <w:rPr>
          <w:rFonts w:ascii="Arial" w:hAnsi="Arial" w:cs="Arial"/>
          <w:sz w:val="20"/>
          <w:szCs w:val="20"/>
        </w:rPr>
        <w:t>36.1. непредставление сведений о совокупном доходе малоимущей семьи либо малоимущего одиноко проживающего гражданина один раз в год;</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1" w:name="Par225"/>
      <w:bookmarkEnd w:id="21"/>
      <w:r>
        <w:rPr>
          <w:rFonts w:ascii="Arial" w:hAnsi="Arial" w:cs="Arial"/>
          <w:sz w:val="20"/>
          <w:szCs w:val="20"/>
        </w:rPr>
        <w:t xml:space="preserve">36.2. истечение срока оказания государственной услуги, предусмотренного </w:t>
      </w:r>
      <w:hyperlink w:anchor="Par119" w:history="1">
        <w:r>
          <w:rPr>
            <w:rFonts w:ascii="Arial" w:hAnsi="Arial" w:cs="Arial"/>
            <w:color w:val="0000FF"/>
            <w:sz w:val="20"/>
            <w:szCs w:val="20"/>
          </w:rPr>
          <w:t>пунктами 18</w:t>
        </w:r>
      </w:hyperlink>
      <w:r>
        <w:rPr>
          <w:rFonts w:ascii="Arial" w:hAnsi="Arial" w:cs="Arial"/>
          <w:sz w:val="20"/>
          <w:szCs w:val="20"/>
        </w:rPr>
        <w:t xml:space="preserve">, </w:t>
      </w:r>
      <w:hyperlink w:anchor="Par120" w:history="1">
        <w:r>
          <w:rPr>
            <w:rFonts w:ascii="Arial" w:hAnsi="Arial" w:cs="Arial"/>
            <w:color w:val="0000FF"/>
            <w:sz w:val="20"/>
            <w:szCs w:val="20"/>
          </w:rPr>
          <w:t>19</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37. Основания для приостановления предоставления государственной услуги в формах, указанных в </w:t>
      </w:r>
      <w:hyperlink w:anchor="Par52" w:history="1">
        <w:r>
          <w:rPr>
            <w:rFonts w:ascii="Arial" w:hAnsi="Arial" w:cs="Arial"/>
            <w:color w:val="0000FF"/>
            <w:sz w:val="20"/>
            <w:szCs w:val="20"/>
          </w:rPr>
          <w:t>подпунктах 3.2</w:t>
        </w:r>
      </w:hyperlink>
      <w:r>
        <w:rPr>
          <w:rFonts w:ascii="Arial" w:hAnsi="Arial" w:cs="Arial"/>
          <w:sz w:val="20"/>
          <w:szCs w:val="20"/>
        </w:rPr>
        <w:t xml:space="preserve">, </w:t>
      </w:r>
      <w:hyperlink w:anchor="Par54" w:history="1">
        <w:r>
          <w:rPr>
            <w:rFonts w:ascii="Arial" w:hAnsi="Arial" w:cs="Arial"/>
            <w:color w:val="0000FF"/>
            <w:sz w:val="20"/>
            <w:szCs w:val="20"/>
          </w:rPr>
          <w:t>3.4</w:t>
        </w:r>
      </w:hyperlink>
      <w:r>
        <w:rPr>
          <w:rFonts w:ascii="Arial" w:hAnsi="Arial" w:cs="Arial"/>
          <w:sz w:val="20"/>
          <w:szCs w:val="20"/>
        </w:rPr>
        <w:t xml:space="preserve"> - </w:t>
      </w:r>
      <w:hyperlink w:anchor="Par56" w:history="1">
        <w:r>
          <w:rPr>
            <w:rFonts w:ascii="Arial" w:hAnsi="Arial" w:cs="Arial"/>
            <w:color w:val="0000FF"/>
            <w:sz w:val="20"/>
            <w:szCs w:val="20"/>
          </w:rPr>
          <w:t>3.6 пункта 3</w:t>
        </w:r>
      </w:hyperlink>
      <w:r>
        <w:rPr>
          <w:rFonts w:ascii="Arial" w:hAnsi="Arial" w:cs="Arial"/>
          <w:sz w:val="20"/>
          <w:szCs w:val="20"/>
        </w:rPr>
        <w:t xml:space="preserve"> настоящего Административного регламента, отсутствуют.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2" w:name="Par227"/>
      <w:bookmarkEnd w:id="22"/>
      <w:r>
        <w:rPr>
          <w:rFonts w:ascii="Arial" w:hAnsi="Arial" w:cs="Arial"/>
          <w:sz w:val="20"/>
          <w:szCs w:val="20"/>
        </w:rPr>
        <w:t>38. Основанием для отказа в предоставлении государственной услуги является отсутствие у заявителя права на предоставление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Перечень услуг, которые являются необходимыми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 обязательными для предоставления 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39. Государственная услуга в формах, предусмотренных </w:t>
      </w:r>
      <w:hyperlink w:anchor="Par50" w:history="1">
        <w:r>
          <w:rPr>
            <w:rFonts w:ascii="Arial" w:hAnsi="Arial" w:cs="Arial"/>
            <w:color w:val="0000FF"/>
            <w:sz w:val="20"/>
            <w:szCs w:val="20"/>
          </w:rPr>
          <w:t>пунктом 3</w:t>
        </w:r>
      </w:hyperlink>
      <w:r>
        <w:rPr>
          <w:rFonts w:ascii="Arial" w:hAnsi="Arial" w:cs="Arial"/>
          <w:sz w:val="20"/>
          <w:szCs w:val="20"/>
        </w:rPr>
        <w:t xml:space="preserve"> настоящего Административного регламента, предоставляется при предоставлении следующих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39.1. выдача справок (документов) о доходах всех членов семьи - выдаются организациями по месту работы и иными учреждениями, в которых имеются сведения о доходах членов семьи (бесплатно);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39.2. выдача справки о факте и форме обучения, а также о ненахождении на полном государственном обеспечении (для лиц в возрасте до 23 лет, осваивающих образовательные программы среднего профессионального образования, программы бакалавриата, программы специалитета или программы магистратуры) - выдает образовательная организация (бесплатно).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40. Государственная услуга в формах, предусмотренных </w:t>
      </w:r>
      <w:hyperlink w:anchor="Par51" w:history="1">
        <w:r>
          <w:rPr>
            <w:rFonts w:ascii="Arial" w:hAnsi="Arial" w:cs="Arial"/>
            <w:color w:val="0000FF"/>
            <w:sz w:val="20"/>
            <w:szCs w:val="20"/>
          </w:rPr>
          <w:t>подпунктами 3.1</w:t>
        </w:r>
      </w:hyperlink>
      <w:r>
        <w:rPr>
          <w:rFonts w:ascii="Arial" w:hAnsi="Arial" w:cs="Arial"/>
          <w:sz w:val="20"/>
          <w:szCs w:val="20"/>
        </w:rPr>
        <w:t xml:space="preserve">, </w:t>
      </w:r>
      <w:hyperlink w:anchor="Par52" w:history="1">
        <w:r>
          <w:rPr>
            <w:rFonts w:ascii="Arial" w:hAnsi="Arial" w:cs="Arial"/>
            <w:color w:val="0000FF"/>
            <w:sz w:val="20"/>
            <w:szCs w:val="20"/>
          </w:rPr>
          <w:t>3.2 пункта 3</w:t>
        </w:r>
      </w:hyperlink>
      <w:r>
        <w:rPr>
          <w:rFonts w:ascii="Arial" w:hAnsi="Arial" w:cs="Arial"/>
          <w:sz w:val="20"/>
          <w:szCs w:val="20"/>
        </w:rPr>
        <w:t xml:space="preserve"> настоящего Административного регламента, предоставляется при предоставлении услуги - выдача документов, подтверждающих не зависящие от граждан причины, по которым среднедушевой доход ниже величины прожиточного минимума на душу населения, установленного в автономном округе, - выдаются медицинской организацией, образовательной организацией, организацией, в которой трудится гражданин, и т.п. (бесплатно).</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Порядок, размер и основания взимания государственной пошлины</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или иной платы, взимаемой за предоставление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41. За предоставление государственной услуги государственная пошлина или иная плата не взимается.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42.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Максимальный срок ожидания в очереди при подаче заявления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предоставлении государственной услуги и при получении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результата предоставления 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43. Максимальное время ожидания в очереди при подаче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не должно превышать 15 минут; по предварительной записи - 10 минут с момента времени, на которое была осуществлена запись.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44. Максимальное время ожидания в очереди при получении результата предоставления государственной услуги не должно превышать 10 минут.</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Сроки и порядок регистрации обращения заявителя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предоставлении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том числе в электронной форме</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45.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46.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22" w:history="1">
        <w:r>
          <w:rPr>
            <w:rFonts w:ascii="Arial" w:hAnsi="Arial" w:cs="Arial"/>
            <w:color w:val="0000FF"/>
            <w:sz w:val="20"/>
            <w:szCs w:val="20"/>
          </w:rPr>
          <w:t>Правилами</w:t>
        </w:r>
      </w:hyperlink>
      <w:r>
        <w:rPr>
          <w:rFonts w:ascii="Arial" w:hAnsi="Arial" w:cs="Arial"/>
          <w:sz w:val="20"/>
          <w:szCs w:val="20"/>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N 1376.</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3" w:name="Par257"/>
      <w:bookmarkEnd w:id="23"/>
      <w:r>
        <w:rPr>
          <w:rFonts w:ascii="Arial" w:hAnsi="Arial" w:cs="Arial"/>
          <w:sz w:val="20"/>
          <w:szCs w:val="20"/>
        </w:rPr>
        <w:t>47. Заявление, принятое лично от заявителя, регистрируется уполномоченным органом, многофункциональным центром в день его приема.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48.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4" w:name="Par259"/>
      <w:bookmarkEnd w:id="24"/>
      <w:r>
        <w:rPr>
          <w:rFonts w:ascii="Arial" w:hAnsi="Arial" w:cs="Arial"/>
          <w:sz w:val="20"/>
          <w:szCs w:val="20"/>
        </w:rPr>
        <w:t>49.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50. Заявление, направленное в виде запроса посредством Единого портала, регистрируется в автоматическом режиме в порядке и в сроки, установленные </w:t>
      </w:r>
      <w:hyperlink w:anchor="Par552" w:history="1">
        <w:r>
          <w:rPr>
            <w:rFonts w:ascii="Arial" w:hAnsi="Arial" w:cs="Arial"/>
            <w:color w:val="0000FF"/>
            <w:sz w:val="20"/>
            <w:szCs w:val="20"/>
          </w:rPr>
          <w:t>пунктом 116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Требования к помещениям, в которых предоставляется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государственная услуга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 Прием заявителей осуществляется в специально выделенных для этих целей помещениях.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Помещения для приема заявителей размещаются на нижних этажах зданий, оборудованных отдельным входом, или в отдельно стоящих зданиях.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52.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53. В местах приема заявителей на видном месте размещаются схемы расположения средств пожаротушения и путей эвакуации.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54.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55.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56.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57. Габаритные размеры, очертания и свойства сектора ожидания определяются с учетом необходимости создания оптимальных условий для работы должностных лиц уполномоченного органа, а также для комфортного обслуживания посетителей.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58. Рабочие места должностных лиц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59. В местах приема заявителей предусматривается оборудование доступных мест общественного пользования (туалетов).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60. Требования к помещению должны соответствовать санитарно-эпидемиологическим </w:t>
      </w:r>
      <w:hyperlink r:id="rId23" w:history="1">
        <w:r>
          <w:rPr>
            <w:rFonts w:ascii="Arial" w:hAnsi="Arial" w:cs="Arial"/>
            <w:color w:val="0000FF"/>
            <w:sz w:val="20"/>
            <w:szCs w:val="20"/>
          </w:rPr>
          <w:t>правилам и нормативам</w:t>
        </w:r>
      </w:hyperlink>
      <w:r>
        <w:rPr>
          <w:rFonts w:ascii="Arial" w:hAnsi="Arial" w:cs="Arial"/>
          <w:sz w:val="20"/>
          <w:szCs w:val="20"/>
        </w:rPr>
        <w:t xml:space="preserve"> "Гигиенические требования к персональным электронно-вычислительным машинам и организации работы. СанПиН 2.2.2/2.4.1340-03".</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Помещение должно быть оборудовано: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противопожарной системой и средствами порошкового пожаротушения;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системами кондиционирования (охлаждения и нагревания) воздуха;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средствами оповещения о возникновении чрезвычайной ситуации;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системой охраны.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61.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62. Информационные таблички должны размещаться рядом с входом либо на двери входа так, чтобы их хорошо видели посетители.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63.1. почтовый адрес уполномоченного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63.2. адрес сайта уполномоченного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63.3. справочный номер телефона структурного подразделения уполномоченного органа, ответственного за предоставление государственной услуги, номер телефона-автоинформатора (при наличии);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63.4. режим работы структурного подразделения уполномоченного органа, ответственного за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63.5. образец заполнения заявления и перечень документов, необходимых для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Тексты материалов печатаются удобным для чтения шрифтом, без исправлений, наиболее важные места выделяются.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64. На территории, прилегающей к месторасположению уполномоченного органа, оборудуются места для парковки транспортных средств.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w:t>
      </w:r>
      <w:r>
        <w:rPr>
          <w:rFonts w:ascii="Arial" w:hAnsi="Arial" w:cs="Arial"/>
          <w:sz w:val="20"/>
          <w:szCs w:val="20"/>
        </w:rPr>
        <w:lastRenderedPageBreak/>
        <w:t>быть установлен опознавательный знак "Инвалид". Указанные места для парковки не должны занимать иные транспортные средства.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65. Требования к обеспечению доступности для инвалидов к зданиям, в которых предоставляется государственная услуга, уполномоченным органом и предоставляемой в них государственной услуге.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 Уполномоченный орган обеспечивает инвалидам, включая инвалидов, использующих кресла-коляски и собак-проводников: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66.1. условия беспрепятственного доступа к объектам (зданиям, помещениям), в которых предоставляется государственная услуга;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66.3. сопровождение инвалидов, имеющих стойкие расстройства функции зрения и самостоятельного передвижения;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66.6. допуск сурдопереводчика и тифлосурдопереводчика;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66.7.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4" w:history="1">
        <w:r>
          <w:rPr>
            <w:rFonts w:ascii="Arial" w:hAnsi="Arial" w:cs="Arial"/>
            <w:color w:val="0000FF"/>
            <w:sz w:val="20"/>
            <w:szCs w:val="20"/>
          </w:rPr>
          <w:t>форме</w:t>
        </w:r>
      </w:hyperlink>
      <w:r>
        <w:rPr>
          <w:rFonts w:ascii="Arial" w:hAnsi="Arial" w:cs="Arial"/>
          <w:sz w:val="20"/>
          <w:szCs w:val="20"/>
        </w:rPr>
        <w:t xml:space="preserve"> и в </w:t>
      </w:r>
      <w:hyperlink r:id="rId25" w:history="1">
        <w:r>
          <w:rPr>
            <w:rFonts w:ascii="Arial" w:hAnsi="Arial" w:cs="Arial"/>
            <w:color w:val="0000FF"/>
            <w:sz w:val="20"/>
            <w:szCs w:val="20"/>
          </w:rPr>
          <w:t>порядке</w:t>
        </w:r>
      </w:hyperlink>
      <w:r>
        <w:rPr>
          <w:rFonts w:ascii="Arial" w:hAnsi="Arial" w:cs="Arial"/>
          <w:sz w:val="20"/>
          <w:szCs w:val="20"/>
        </w:rPr>
        <w:t>, установленным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66.8. оказание инвалидам помощи в преодолении барьеров, мешающих получению ими государственной услуги наравне с другими лицами.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67. 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Показатели доступности и качества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68. Показатели доступности и качества государственной услуги приведены в таблице.</w:t>
      </w:r>
    </w:p>
    <w:p w:rsidR="00CF6274" w:rsidRDefault="00CF6274" w:rsidP="00CF6274">
      <w:pPr>
        <w:autoSpaceDE w:val="0"/>
        <w:autoSpaceDN w:val="0"/>
        <w:adjustRightInd w:val="0"/>
        <w:spacing w:after="0" w:line="240" w:lineRule="auto"/>
        <w:jc w:val="right"/>
        <w:rPr>
          <w:rFonts w:ascii="Arial" w:hAnsi="Arial" w:cs="Arial"/>
          <w:sz w:val="20"/>
          <w:szCs w:val="20"/>
        </w:rPr>
      </w:pP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Таблица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5556"/>
        <w:gridCol w:w="1361"/>
        <w:gridCol w:w="1587"/>
      </w:tblGrid>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показателя</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Единица измерения</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Нормативное значение показателя</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850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результативности оказания государственной услуги</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Доля заявителей, получивших государственную услугу в </w:t>
            </w:r>
            <w:r>
              <w:rPr>
                <w:rFonts w:ascii="Arial" w:hAnsi="Arial" w:cs="Arial"/>
                <w:sz w:val="20"/>
                <w:szCs w:val="20"/>
              </w:rPr>
              <w:lastRenderedPageBreak/>
              <w:t>установленный срок, от общего количества заявителей</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1.2.</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Доля заявителей, удовлетворенных качеством предоставления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850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характеризующие информационную доступность государственной услуги</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 на Едином портале и/или Региональном портале</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850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характеризующие качество обслуживания и безопасность</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3.2.</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Транспортная доступность государственной услуги - близость остановок общественного транспорта</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850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Показатели, характеризующие профессиональную подготовленность специалистов исполнителя государственных услуг</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Укомплектованность квалифицированными кадрами по штатному расписанию</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 менее 95</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850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Количество взаимодействий заявителя с должностными лицами при предоставлении государственной услуги и их продолжительность</w:t>
            </w:r>
          </w:p>
        </w:tc>
      </w:tr>
      <w:tr w:rsidR="00CF6274">
        <w:tc>
          <w:tcPr>
            <w:tcW w:w="567"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 при подаче заявления о предоставлении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раз/минут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1/40</w:t>
            </w:r>
          </w:p>
        </w:tc>
      </w:tr>
      <w:tr w:rsidR="00CF6274">
        <w:tc>
          <w:tcPr>
            <w:tcW w:w="567"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 при получении результата предоставления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раз/минут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Возможность получения государственной услуги в многофункциональном центре</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нет</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w:t>
            </w:r>
          </w:p>
        </w:tc>
        <w:tc>
          <w:tcPr>
            <w:tcW w:w="850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Иные показатели</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9.1.</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обратной связи у заявителя с исполнителем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9.2.</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штук</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9.3.</w:t>
            </w:r>
          </w:p>
        </w:tc>
        <w:tc>
          <w:tcPr>
            <w:tcW w:w="5556"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36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да/нет</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Иные требования к предоставлению 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69. Заявитель вправе обратиться с заявлением и документами, представляемыми заявителем, и документами (сведениями), запрашиваемыми в рамках межведомственного взаимодействия, которые заявитель вправе представить по собственной инициативе, в многофункциональный центр на территории автономного округа независимо от места жительства заявителя.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70. 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путем заполнения специальной интерактивной формы.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71.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идентификации и аутентификации при условии, что при выдаче ключа простой электронной подписи личность физического лица установлена при личном приеме.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72. Информация о ходе предоставления государственной услуги направляется заявителю выбранным им способом.</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III. Состав, последовательность и сроки выполнения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административных процедур (действий), требования к порядку</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их выполнения, в том числе особенности выполнения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административных процедур (действий) в электронной форме,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 также особенности выполнения административных процедур</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многофункциональных центрах</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73. Предоставление государственной услуги включает в себя следующие административные процедуры: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73.1. прием и регистрация документов для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73.3. принятие решения о предоставлении либо об отказе в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73.4. предоставление государственной услуги либо отказ в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73.5. приостановление предоставления государственной услуги, предоставляемой в формах, указанных в </w:t>
      </w:r>
      <w:hyperlink w:anchor="Par51" w:history="1">
        <w:r>
          <w:rPr>
            <w:rFonts w:ascii="Arial" w:hAnsi="Arial" w:cs="Arial"/>
            <w:color w:val="0000FF"/>
            <w:sz w:val="20"/>
            <w:szCs w:val="20"/>
          </w:rPr>
          <w:t>подпунктах 3.1</w:t>
        </w:r>
      </w:hyperlink>
      <w:r>
        <w:rPr>
          <w:rFonts w:ascii="Arial" w:hAnsi="Arial" w:cs="Arial"/>
          <w:sz w:val="20"/>
          <w:szCs w:val="20"/>
        </w:rPr>
        <w:t xml:space="preserve">, </w:t>
      </w:r>
      <w:hyperlink w:anchor="Par53" w:history="1">
        <w:r>
          <w:rPr>
            <w:rFonts w:ascii="Arial" w:hAnsi="Arial" w:cs="Arial"/>
            <w:color w:val="0000FF"/>
            <w:sz w:val="20"/>
            <w:szCs w:val="20"/>
          </w:rPr>
          <w:t>3.3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73.6. продление предоставления государственной услуги, предоставляемой в формах, указанных в </w:t>
      </w:r>
      <w:hyperlink w:anchor="Par51" w:history="1">
        <w:r>
          <w:rPr>
            <w:rFonts w:ascii="Arial" w:hAnsi="Arial" w:cs="Arial"/>
            <w:color w:val="0000FF"/>
            <w:sz w:val="20"/>
            <w:szCs w:val="20"/>
          </w:rPr>
          <w:t>подпунктах 3.1</w:t>
        </w:r>
      </w:hyperlink>
      <w:r>
        <w:rPr>
          <w:rFonts w:ascii="Arial" w:hAnsi="Arial" w:cs="Arial"/>
          <w:sz w:val="20"/>
          <w:szCs w:val="20"/>
        </w:rPr>
        <w:t xml:space="preserve">, </w:t>
      </w:r>
      <w:hyperlink w:anchor="Par53" w:history="1">
        <w:r>
          <w:rPr>
            <w:rFonts w:ascii="Arial" w:hAnsi="Arial" w:cs="Arial"/>
            <w:color w:val="0000FF"/>
            <w:sz w:val="20"/>
            <w:szCs w:val="20"/>
          </w:rPr>
          <w:t>3.3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73.7. прекращение предоставления государственной услуги, предоставляемой в формах, указанных в </w:t>
      </w:r>
      <w:hyperlink w:anchor="Par51" w:history="1">
        <w:r>
          <w:rPr>
            <w:rFonts w:ascii="Arial" w:hAnsi="Arial" w:cs="Arial"/>
            <w:color w:val="0000FF"/>
            <w:sz w:val="20"/>
            <w:szCs w:val="20"/>
          </w:rPr>
          <w:t>подпунктах 3.1</w:t>
        </w:r>
      </w:hyperlink>
      <w:r>
        <w:rPr>
          <w:rFonts w:ascii="Arial" w:hAnsi="Arial" w:cs="Arial"/>
          <w:sz w:val="20"/>
          <w:szCs w:val="20"/>
        </w:rPr>
        <w:t xml:space="preserve">, </w:t>
      </w:r>
      <w:hyperlink w:anchor="Par53" w:history="1">
        <w:r>
          <w:rPr>
            <w:rFonts w:ascii="Arial" w:hAnsi="Arial" w:cs="Arial"/>
            <w:color w:val="0000FF"/>
            <w:sz w:val="20"/>
            <w:szCs w:val="20"/>
          </w:rPr>
          <w:t>3.3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73.8. изменение персональных данных, сведений с учетом которых предоставляется государственная услуга;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73.9. исправление допущенных опечаток и ошибок в выданных в результате предоставления государственной услуги документах;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73.10. порядок осуществления административных процедур (действий) в электронной форме, в том числе с использованием Единого портала.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Прием и регистрация документов для предоставления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74. Основанием для начала исполнения административной процедуры является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5" w:name="Par418"/>
      <w:bookmarkEnd w:id="25"/>
      <w:r>
        <w:rPr>
          <w:rFonts w:ascii="Arial" w:hAnsi="Arial" w:cs="Arial"/>
          <w:sz w:val="20"/>
          <w:szCs w:val="20"/>
        </w:rPr>
        <w:t>75. Должностное лицо уполномоченного органа либо работник многофункционального центра, ответственные за прием и регистрацию документов: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75.1. сверяет данные представленных документов с данными, указанными в заявлении;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75.3. снимает копии с документов в случае, если представлены подлинники документов;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75.4. заверяет копии документов, подлинники документов возвращает заявителю;</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75.5. регистрирует заявление в сроки, предусмотренные </w:t>
      </w:r>
      <w:hyperlink w:anchor="Par257" w:history="1">
        <w:r>
          <w:rPr>
            <w:rFonts w:ascii="Arial" w:hAnsi="Arial" w:cs="Arial"/>
            <w:color w:val="0000FF"/>
            <w:sz w:val="20"/>
            <w:szCs w:val="20"/>
          </w:rPr>
          <w:t>пунктами 47</w:t>
        </w:r>
      </w:hyperlink>
      <w:r>
        <w:rPr>
          <w:rFonts w:ascii="Arial" w:hAnsi="Arial" w:cs="Arial"/>
          <w:sz w:val="20"/>
          <w:szCs w:val="20"/>
        </w:rPr>
        <w:t xml:space="preserve"> и </w:t>
      </w:r>
      <w:hyperlink w:anchor="Par259" w:history="1">
        <w:r>
          <w:rPr>
            <w:rFonts w:ascii="Arial" w:hAnsi="Arial" w:cs="Arial"/>
            <w:color w:val="0000FF"/>
            <w:sz w:val="20"/>
            <w:szCs w:val="20"/>
          </w:rPr>
          <w:t>49</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75.6.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76. Результатом исполнения административной процедуры является прием и регистрация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Продолжительность административной процедуры 40 минут.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77. 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Формирование и направление межведомственного запроса в иные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органы государственной власти, органы местного</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самоуправления и организации, участвующие в предоставлении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государственных услуг</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78. Основанием для начала исполнения административной процедуры является прием и регистрация заявления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79.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заявителя на получение государственной услуги, и межведомственных ответов осуществляется согласно </w:t>
      </w:r>
      <w:hyperlink r:id="rId26" w:history="1">
        <w:r>
          <w:rPr>
            <w:rFonts w:ascii="Arial" w:hAnsi="Arial" w:cs="Arial"/>
            <w:color w:val="0000FF"/>
            <w:sz w:val="20"/>
            <w:szCs w:val="20"/>
          </w:rPr>
          <w:t>Порядку</w:t>
        </w:r>
      </w:hyperlink>
      <w:r>
        <w:rPr>
          <w:rFonts w:ascii="Arial" w:hAnsi="Arial" w:cs="Arial"/>
          <w:sz w:val="20"/>
          <w:szCs w:val="20"/>
        </w:rPr>
        <w:t xml:space="preserve"> межведомственного информационного </w:t>
      </w:r>
      <w:r>
        <w:rPr>
          <w:rFonts w:ascii="Arial" w:hAnsi="Arial" w:cs="Arial"/>
          <w:sz w:val="20"/>
          <w:szCs w:val="20"/>
        </w:rPr>
        <w:lastRenderedPageBreak/>
        <w:t>взаимодействия при предоставлении государственных услуг, утвержденному постановлением Правительства автономного округа от 15 марта 2012 года N 183-П.</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80.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заявителя на получение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Принятие решения о предоставлении либо об отказе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предоставлении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81. Основанием для начала исполнения административной процедуры является поступление в уполномоченный орган заявления и документов, представляемых заявителем, и документов (сведений), запрашиваемых в рамках межведомственного взаимодействия.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82. Должностное лицо уполномоченного органа, ответственное за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82.1. определяет наличие либо отсутствие права заявителя на получение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82.2. вносит в автоматизированную информационную систему обеспечения адресной социальной поддержки населения автономного округа (далее - программный комплекс) сведения о заявителе на основании документов, представленных заявителем, и документов (сведений), запрашиваемых в рамках межведомственного взаимодействия;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82.3. готовит проект решения о предоставлении государственной услуги (об отказе в предоставлении государственной услуги при наличии оснований для отказа в предоставлении государственной услуги, предусмотренного </w:t>
      </w:r>
      <w:hyperlink w:anchor="Par227" w:history="1">
        <w:r>
          <w:rPr>
            <w:rFonts w:ascii="Arial" w:hAnsi="Arial" w:cs="Arial"/>
            <w:color w:val="0000FF"/>
            <w:sz w:val="20"/>
            <w:szCs w:val="20"/>
          </w:rPr>
          <w:t>пунктом 38</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82.4. представляет проект решения о предоставлении государственной услуги (об отказе в предоставлении государственной услуги) руководителю уполномоченного органа (уполномоченному лицу) для подписания не позднее 10 дней со дня регистрации заявления и документов, представляемых заявителем.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83.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84. Результатом исполнения административной процедуры является принятие решения о предоставлении либо об отказе в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Продолжительность административной процедуры не более срока, установленного </w:t>
      </w:r>
      <w:hyperlink w:anchor="Par117" w:history="1">
        <w:r>
          <w:rPr>
            <w:rFonts w:ascii="Arial" w:hAnsi="Arial" w:cs="Arial"/>
            <w:color w:val="0000FF"/>
            <w:sz w:val="20"/>
            <w:szCs w:val="20"/>
          </w:rPr>
          <w:t>пунктом 16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Предоставление государственной услуги либо отказ</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предоставлении 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85. Основанием для начала исполнения административной процедуры является принятие решения о предоставлении либо об отказе в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6" w:name="Par456"/>
      <w:bookmarkEnd w:id="26"/>
      <w:r>
        <w:rPr>
          <w:rFonts w:ascii="Arial" w:hAnsi="Arial" w:cs="Arial"/>
          <w:sz w:val="20"/>
          <w:szCs w:val="20"/>
        </w:rPr>
        <w:t xml:space="preserve">86. При принятии решения о предоставлении государственной услуги в формах, указанных в </w:t>
      </w:r>
      <w:hyperlink w:anchor="Par52" w:history="1">
        <w:r>
          <w:rPr>
            <w:rFonts w:ascii="Arial" w:hAnsi="Arial" w:cs="Arial"/>
            <w:color w:val="0000FF"/>
            <w:sz w:val="20"/>
            <w:szCs w:val="20"/>
          </w:rPr>
          <w:t>подпунктах 3.2</w:t>
        </w:r>
      </w:hyperlink>
      <w:r>
        <w:rPr>
          <w:rFonts w:ascii="Arial" w:hAnsi="Arial" w:cs="Arial"/>
          <w:sz w:val="20"/>
          <w:szCs w:val="20"/>
        </w:rPr>
        <w:t xml:space="preserve"> - </w:t>
      </w:r>
      <w:hyperlink w:anchor="Par56" w:history="1">
        <w:r>
          <w:rPr>
            <w:rFonts w:ascii="Arial" w:hAnsi="Arial" w:cs="Arial"/>
            <w:color w:val="0000FF"/>
            <w:sz w:val="20"/>
            <w:szCs w:val="20"/>
          </w:rPr>
          <w:t>3.6 пункта 3</w:t>
        </w:r>
      </w:hyperlink>
      <w:r>
        <w:rPr>
          <w:rFonts w:ascii="Arial" w:hAnsi="Arial" w:cs="Arial"/>
          <w:sz w:val="20"/>
          <w:szCs w:val="20"/>
        </w:rPr>
        <w:t xml:space="preserve"> настоящего Административного регламента, должностное лицо уполномоченного органа, ответственное за предоставление государственной услуги, обеспечивает ее предоставление заявителям в сроки, определенные соглашениями, заключенными уполномоченным </w:t>
      </w:r>
      <w:r>
        <w:rPr>
          <w:rFonts w:ascii="Arial" w:hAnsi="Arial" w:cs="Arial"/>
          <w:sz w:val="20"/>
          <w:szCs w:val="20"/>
        </w:rPr>
        <w:lastRenderedPageBreak/>
        <w:t>органом с организациями федеральной почтовой связи или кредитными организациями, расположенными на территории муниципальных образований в автономном округе (с помощью программного комплекса формирует списки получателей государственной услуги и в порядке делопроизводства направляет их в кредитные организации либо учреждения федеральной почтовой связи для осуществления выплаты).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87. При принятии решения о предоставлении государственной услуги в форме, указанной в </w:t>
      </w:r>
      <w:hyperlink w:anchor="Par51" w:history="1">
        <w:r>
          <w:rPr>
            <w:rFonts w:ascii="Arial" w:hAnsi="Arial" w:cs="Arial"/>
            <w:color w:val="0000FF"/>
            <w:sz w:val="20"/>
            <w:szCs w:val="20"/>
          </w:rPr>
          <w:t>подпункте 3.1 пункта 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87.1. должностное лицо уполномоченного органа, ответственное за предоставление государственной услуги, не позднее чем через 5 дней со дня вынесения соответствующего решения направляет заявителю уведомление о принятом решении посредством электронной почты либо с использованием средств почтовой связи (по выбору гражданина).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По выбору заявителя дополнительно направляет сообщение о принятии решения о предоставлении государственной услуги в форме, указанной в </w:t>
      </w:r>
      <w:hyperlink w:anchor="Par51" w:history="1">
        <w:r>
          <w:rPr>
            <w:rFonts w:ascii="Arial" w:hAnsi="Arial" w:cs="Arial"/>
            <w:color w:val="0000FF"/>
            <w:sz w:val="20"/>
            <w:szCs w:val="20"/>
          </w:rPr>
          <w:t>подпункте 3.1 пункта 3</w:t>
        </w:r>
      </w:hyperlink>
      <w:r>
        <w:rPr>
          <w:rFonts w:ascii="Arial" w:hAnsi="Arial" w:cs="Arial"/>
          <w:sz w:val="20"/>
          <w:szCs w:val="20"/>
        </w:rPr>
        <w:t xml:space="preserve"> настоящего Административного регламента, может быть направлено посредством смс-информирования, на адрес электронной почты или в личный кабинет на Едином портале;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7" w:name="Par460"/>
      <w:bookmarkEnd w:id="27"/>
      <w:r>
        <w:rPr>
          <w:rFonts w:ascii="Arial" w:hAnsi="Arial" w:cs="Arial"/>
          <w:sz w:val="20"/>
          <w:szCs w:val="20"/>
        </w:rPr>
        <w:t>87.2. заявитель в течение 20 рабочих дней со дня получения уведомления о предоставлении государственной услуги обязан заключить социальный контракт с уполномоченным органом либо руководитель уполномоченного органа (уполномоченное лицо) подписывает представленный заявителем проект социального контракта;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87.3. в случае незаключения социального контракта в установленный </w:t>
      </w:r>
      <w:hyperlink w:anchor="Par460" w:history="1">
        <w:r>
          <w:rPr>
            <w:rFonts w:ascii="Arial" w:hAnsi="Arial" w:cs="Arial"/>
            <w:color w:val="0000FF"/>
            <w:sz w:val="20"/>
            <w:szCs w:val="20"/>
          </w:rPr>
          <w:t>подпунктом 87.2</w:t>
        </w:r>
      </w:hyperlink>
      <w:r>
        <w:rPr>
          <w:rFonts w:ascii="Arial" w:hAnsi="Arial" w:cs="Arial"/>
          <w:sz w:val="20"/>
          <w:szCs w:val="20"/>
        </w:rPr>
        <w:t xml:space="preserve"> настоящего пункта срок либо возврата уведомления о предоставлении государственной услуги, направленного в адрес заявителя с использованием средств почтовой связи, по причине истечения срока хранения, решение о предоставлении государственной услуги аннулируется;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87.4. в случае заключения социального контракта в установленный </w:t>
      </w:r>
      <w:hyperlink w:anchor="Par460" w:history="1">
        <w:r>
          <w:rPr>
            <w:rFonts w:ascii="Arial" w:hAnsi="Arial" w:cs="Arial"/>
            <w:color w:val="0000FF"/>
            <w:sz w:val="20"/>
            <w:szCs w:val="20"/>
          </w:rPr>
          <w:t>подпунктом 87.2</w:t>
        </w:r>
      </w:hyperlink>
      <w:r>
        <w:rPr>
          <w:rFonts w:ascii="Arial" w:hAnsi="Arial" w:cs="Arial"/>
          <w:sz w:val="20"/>
          <w:szCs w:val="20"/>
        </w:rPr>
        <w:t xml:space="preserve"> настоящего пункта срок, должностное лицо уполномоченного органа, ответственное за предоставление государственной услуги, обеспечивает ее предоставление заявителям в порядке, определенном </w:t>
      </w:r>
      <w:hyperlink w:anchor="Par456" w:history="1">
        <w:r>
          <w:rPr>
            <w:rFonts w:ascii="Arial" w:hAnsi="Arial" w:cs="Arial"/>
            <w:color w:val="0000FF"/>
            <w:sz w:val="20"/>
            <w:szCs w:val="20"/>
          </w:rPr>
          <w:t>пунктом 86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88. При принятии решения об отказе в предоставлении государственной услуги должностное лицо уполномоченного органа, ответственное за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88.1. в срок не позднее 5 дней со дня вынесения соответствующего решения готовит заявителю уведомление об отказе в предоставлении государственной услуги с указанием причин отказа и порядка обжалования вынесенного решения;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88.2. в случае обращения заявителя за предоставлением государственной услуги в уполномоченный орган направляет (вручает) в срок не позднее 5 дней со дня вынесения соответствующего решения уведомление об отказе в предоставлении государственной услуги с приложением документов, представленных заявителем, любым доступным способом, позволяющим обеспечить его доставку заявителю, в том числе при личном посещении уполномоченного органа, посредством почтового отправления;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88.3. по выбору заявителя направляет в срок не позднее 5 дней со дня вынесения соответствующего решения сообщение о принятии решения об отказе в предоставлении государственной услуги посредством смс-информирования или на адрес электронной почты или в личный кабинет на Едином портале;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88.4. в случае обращения заявителя за предоставлением государственной услуги через многофункциональный центр, передает в многофункциональный центр в срок не позднее 5 дней со дня вынесения соответствующего решения уведомление об отказе в предоставлении государственной услуги с приложением документов, представленных заявителем, для выдачи заявителю.</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89. Результатом исполнения административной процедуры является выплата сумм государственной социальной помощи через кредитные организации либо отделения федеральной почтовой связи, либо выдача заявителю уведомления об отказе в предоставлении государственной услуги.</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Приостановление предоставления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предоставляемой в формах, указанных в подпунктах 3.1, 3.3</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пункта 3 настоящего Административного регламента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90. Основанием для начала исполнения административной процедуры является выявление обстоятельств, указанных в </w:t>
      </w:r>
      <w:hyperlink w:anchor="Par223" w:history="1">
        <w:r>
          <w:rPr>
            <w:rFonts w:ascii="Arial" w:hAnsi="Arial" w:cs="Arial"/>
            <w:color w:val="0000FF"/>
            <w:sz w:val="20"/>
            <w:szCs w:val="20"/>
          </w:rPr>
          <w:t>пункте 36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28" w:name="Par475"/>
      <w:bookmarkEnd w:id="28"/>
      <w:r>
        <w:rPr>
          <w:rFonts w:ascii="Arial" w:hAnsi="Arial" w:cs="Arial"/>
          <w:sz w:val="20"/>
          <w:szCs w:val="20"/>
        </w:rPr>
        <w:t xml:space="preserve">91. Должностное лицо уполномоченного органа, ответственное за предоставление государственной услуги, при выявлении обстоятельства, указанного в </w:t>
      </w:r>
      <w:hyperlink w:anchor="Par224" w:history="1">
        <w:r>
          <w:rPr>
            <w:rFonts w:ascii="Arial" w:hAnsi="Arial" w:cs="Arial"/>
            <w:color w:val="0000FF"/>
            <w:sz w:val="20"/>
            <w:szCs w:val="20"/>
          </w:rPr>
          <w:t>подпункте 36.1 пункта 36</w:t>
        </w:r>
      </w:hyperlink>
      <w:r>
        <w:rPr>
          <w:rFonts w:ascii="Arial" w:hAnsi="Arial" w:cs="Arial"/>
          <w:sz w:val="20"/>
          <w:szCs w:val="20"/>
        </w:rPr>
        <w:t xml:space="preserve"> настоящего Административного регламента, приостанавливает предоставление государственной услуги с 1-го числа месяца, следующего за месяцем, в котором истек годовой срок подтверждения сведений о совокупном доходе семьи.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92. Должностное лицо уполномоченного органа, ответственное за предоставление государственной услуги, при выявлении обстоятельств, указанных в </w:t>
      </w:r>
      <w:hyperlink w:anchor="Par225" w:history="1">
        <w:r>
          <w:rPr>
            <w:rFonts w:ascii="Arial" w:hAnsi="Arial" w:cs="Arial"/>
            <w:color w:val="0000FF"/>
            <w:sz w:val="20"/>
            <w:szCs w:val="20"/>
          </w:rPr>
          <w:t>подпункте 36.2 пункта 36</w:t>
        </w:r>
      </w:hyperlink>
      <w:r>
        <w:rPr>
          <w:rFonts w:ascii="Arial" w:hAnsi="Arial" w:cs="Arial"/>
          <w:sz w:val="20"/>
          <w:szCs w:val="20"/>
        </w:rPr>
        <w:t xml:space="preserve"> настоящего Административного регламента, приостанавливает предоставление государственной услуги с 1-го числа месяца, следующего за месяцем, в котором истек срок оказания государственной услуги, предусмотренный </w:t>
      </w:r>
      <w:hyperlink w:anchor="Par119" w:history="1">
        <w:r>
          <w:rPr>
            <w:rFonts w:ascii="Arial" w:hAnsi="Arial" w:cs="Arial"/>
            <w:color w:val="0000FF"/>
            <w:sz w:val="20"/>
            <w:szCs w:val="20"/>
          </w:rPr>
          <w:t>пунктами 18</w:t>
        </w:r>
      </w:hyperlink>
      <w:r>
        <w:rPr>
          <w:rFonts w:ascii="Arial" w:hAnsi="Arial" w:cs="Arial"/>
          <w:sz w:val="20"/>
          <w:szCs w:val="20"/>
        </w:rPr>
        <w:t xml:space="preserve">, </w:t>
      </w:r>
      <w:hyperlink w:anchor="Par120" w:history="1">
        <w:r>
          <w:rPr>
            <w:rFonts w:ascii="Arial" w:hAnsi="Arial" w:cs="Arial"/>
            <w:color w:val="0000FF"/>
            <w:sz w:val="20"/>
            <w:szCs w:val="20"/>
          </w:rPr>
          <w:t>19</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93. При выявлении обстоятельств, указанных в </w:t>
      </w:r>
      <w:hyperlink w:anchor="Par223" w:history="1">
        <w:r>
          <w:rPr>
            <w:rFonts w:ascii="Arial" w:hAnsi="Arial" w:cs="Arial"/>
            <w:color w:val="0000FF"/>
            <w:sz w:val="20"/>
            <w:szCs w:val="20"/>
          </w:rPr>
          <w:t>пункте 36</w:t>
        </w:r>
      </w:hyperlink>
      <w:r>
        <w:rPr>
          <w:rFonts w:ascii="Arial" w:hAnsi="Arial" w:cs="Arial"/>
          <w:sz w:val="20"/>
          <w:szCs w:val="20"/>
        </w:rPr>
        <w:t xml:space="preserve"> настоящего Административного регламента, должностное лицо уполномоченного органа, ответственное за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93.1. в течение дня готовит решение о приостановлении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93.2. приостанавливает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93.3. в течение 3 дней с даты принятия решения о приостановлении предоставления государственной услуги направляет адресной либо электронной почтой получателю уведомление о приостановлении предоставления государственной услуги с указанием причины приостановления и условий восстановления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 выбору заявителя сообщение о приостановлении предоставления государственной услуги может быть направлено посредством смс-информирования или на адрес электронной почты либо в личный кабинет на Едином портале.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94. Результатом исполнения административной процедуры является приостановление предоставления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Продление предоставления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предоставляемой в формах, указанных в подпунктах 3.1, 3.3</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пункта 3 настоящего Административного регламента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95. Основанием для начала исполнения административной процедуры является устранение обстоятельств, указанных в </w:t>
      </w:r>
      <w:hyperlink w:anchor="Par223" w:history="1">
        <w:r>
          <w:rPr>
            <w:rFonts w:ascii="Arial" w:hAnsi="Arial" w:cs="Arial"/>
            <w:color w:val="0000FF"/>
            <w:sz w:val="20"/>
            <w:szCs w:val="20"/>
          </w:rPr>
          <w:t>пункте 36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96. Должностное лицо уполномоченного органа, ответственное за предоставление государственной услуги, при устранении обстоятельств, указанных в </w:t>
      </w:r>
      <w:hyperlink w:anchor="Par224" w:history="1">
        <w:r>
          <w:rPr>
            <w:rFonts w:ascii="Arial" w:hAnsi="Arial" w:cs="Arial"/>
            <w:color w:val="0000FF"/>
            <w:sz w:val="20"/>
            <w:szCs w:val="20"/>
          </w:rPr>
          <w:t>подпункте 36.1 пункта 36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96.1. в течение дня готовит решение о продлении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96.2. продлевает предоставление государственной услуги со дня приостановления, если обращение за продлением выплаты последовало не позднее чем через 3 месяца со дня приостановления.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97. Должностное лицо уполномоченного органа, ответственное за предоставление государственной услуги, при устранении обстоятельств, указанных в </w:t>
      </w:r>
      <w:hyperlink w:anchor="Par225" w:history="1">
        <w:r>
          <w:rPr>
            <w:rFonts w:ascii="Arial" w:hAnsi="Arial" w:cs="Arial"/>
            <w:color w:val="0000FF"/>
            <w:sz w:val="20"/>
            <w:szCs w:val="20"/>
          </w:rPr>
          <w:t>подпункте 36.2 пункта 36</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97.1. в течение дня готовит решение о продлении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97.2. продлевает предоставление государственной услуги с месяца, с которого подтвержден факт постоянного проживания гражданина на территории автономного округа на срок, установленный </w:t>
      </w:r>
      <w:hyperlink w:anchor="Par119" w:history="1">
        <w:r>
          <w:rPr>
            <w:rFonts w:ascii="Arial" w:hAnsi="Arial" w:cs="Arial"/>
            <w:color w:val="0000FF"/>
            <w:sz w:val="20"/>
            <w:szCs w:val="20"/>
          </w:rPr>
          <w:t>пунктами 18</w:t>
        </w:r>
      </w:hyperlink>
      <w:r>
        <w:rPr>
          <w:rFonts w:ascii="Arial" w:hAnsi="Arial" w:cs="Arial"/>
          <w:sz w:val="20"/>
          <w:szCs w:val="20"/>
        </w:rPr>
        <w:t xml:space="preserve">, </w:t>
      </w:r>
      <w:hyperlink w:anchor="Par120" w:history="1">
        <w:r>
          <w:rPr>
            <w:rFonts w:ascii="Arial" w:hAnsi="Arial" w:cs="Arial"/>
            <w:color w:val="0000FF"/>
            <w:sz w:val="20"/>
            <w:szCs w:val="20"/>
          </w:rPr>
          <w:t>19</w:t>
        </w:r>
      </w:hyperlink>
      <w:r>
        <w:rPr>
          <w:rFonts w:ascii="Arial" w:hAnsi="Arial" w:cs="Arial"/>
          <w:sz w:val="20"/>
          <w:szCs w:val="20"/>
        </w:rPr>
        <w:t xml:space="preserve"> настоящего Административного регламента, при соблюдении срока, предусмотренного </w:t>
      </w:r>
      <w:hyperlink w:anchor="Par475" w:history="1">
        <w:r>
          <w:rPr>
            <w:rFonts w:ascii="Arial" w:hAnsi="Arial" w:cs="Arial"/>
            <w:color w:val="0000FF"/>
            <w:sz w:val="20"/>
            <w:szCs w:val="20"/>
          </w:rPr>
          <w:t>пунктом 91</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98. Для продления срока предоставления государственной услуги заявители представляют в уполномоченный орган документы, предусмотренные </w:t>
      </w:r>
      <w:hyperlink w:anchor="Par148" w:history="1">
        <w:r>
          <w:rPr>
            <w:rFonts w:ascii="Arial" w:hAnsi="Arial" w:cs="Arial"/>
            <w:color w:val="0000FF"/>
            <w:sz w:val="20"/>
            <w:szCs w:val="20"/>
          </w:rPr>
          <w:t>подпунктом 24.2 пункта 24</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99. Для продления срока предоставления государственной услуги в форме, указанной в </w:t>
      </w:r>
      <w:hyperlink w:anchor="Par51" w:history="1">
        <w:r>
          <w:rPr>
            <w:rFonts w:ascii="Arial" w:hAnsi="Arial" w:cs="Arial"/>
            <w:color w:val="0000FF"/>
            <w:sz w:val="20"/>
            <w:szCs w:val="20"/>
          </w:rPr>
          <w:t>подпункте 3.1 пункта 3</w:t>
        </w:r>
      </w:hyperlink>
      <w:r>
        <w:rPr>
          <w:rFonts w:ascii="Arial" w:hAnsi="Arial" w:cs="Arial"/>
          <w:sz w:val="20"/>
          <w:szCs w:val="20"/>
        </w:rPr>
        <w:t xml:space="preserve"> настоящего Административного регламента, заявители одновременно с документами, предусмотренными </w:t>
      </w:r>
      <w:hyperlink w:anchor="Par148" w:history="1">
        <w:r>
          <w:rPr>
            <w:rFonts w:ascii="Arial" w:hAnsi="Arial" w:cs="Arial"/>
            <w:color w:val="0000FF"/>
            <w:sz w:val="20"/>
            <w:szCs w:val="20"/>
          </w:rPr>
          <w:t>подпунктом 24.2 пункта 24</w:t>
        </w:r>
      </w:hyperlink>
      <w:r>
        <w:rPr>
          <w:rFonts w:ascii="Arial" w:hAnsi="Arial" w:cs="Arial"/>
          <w:sz w:val="20"/>
          <w:szCs w:val="20"/>
        </w:rPr>
        <w:t xml:space="preserve"> настоящего Административного регламента, представляют в уполномоченный орган документ, предусмотренный </w:t>
      </w:r>
      <w:hyperlink w:anchor="Par159" w:history="1">
        <w:r>
          <w:rPr>
            <w:rFonts w:ascii="Arial" w:hAnsi="Arial" w:cs="Arial"/>
            <w:color w:val="0000FF"/>
            <w:sz w:val="20"/>
            <w:szCs w:val="20"/>
          </w:rPr>
          <w:t>подпунктом 25.1.1 пункта 25</w:t>
        </w:r>
      </w:hyperlink>
      <w:r>
        <w:rPr>
          <w:rFonts w:ascii="Arial" w:hAnsi="Arial" w:cs="Arial"/>
          <w:sz w:val="20"/>
          <w:szCs w:val="20"/>
        </w:rPr>
        <w:t xml:space="preserve"> настоящего Административного регламента (на следующий период).</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100. Результатом исполнения административной процедуры является продление предоставления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Прекращение предоставления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предоставляемой в формах, указанных в подпунктах 3.1, 3.3</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пункта 3 настоящего Административного регламента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bookmarkStart w:id="29" w:name="Par503"/>
      <w:bookmarkEnd w:id="29"/>
      <w:r>
        <w:rPr>
          <w:rFonts w:ascii="Arial" w:hAnsi="Arial" w:cs="Arial"/>
          <w:sz w:val="20"/>
          <w:szCs w:val="20"/>
        </w:rPr>
        <w:t>101. Основанием для начала исполнения административной процедуры является: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0" w:name="Par504"/>
      <w:bookmarkEnd w:id="30"/>
      <w:r>
        <w:rPr>
          <w:rFonts w:ascii="Arial" w:hAnsi="Arial" w:cs="Arial"/>
          <w:sz w:val="20"/>
          <w:szCs w:val="20"/>
        </w:rPr>
        <w:t>101.1. выезд на постоянное место жительства за пределы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1" w:name="Par505"/>
      <w:bookmarkEnd w:id="31"/>
      <w:r>
        <w:rPr>
          <w:rFonts w:ascii="Arial" w:hAnsi="Arial" w:cs="Arial"/>
          <w:sz w:val="20"/>
          <w:szCs w:val="20"/>
        </w:rPr>
        <w:t>101.2. утрата права на оказание государственной услуги, в том числе обнаружение обстоятельств или документов, опровергающих достоверность сведений, представленных в подтверждение права на предоставление государственной услуги, а также поступления сведений о предоставлении государственной социальной помощи в уполномоченном органе по месту жительства и (или) по месту пребывания на территории Российской Федерации в ином населенном пункте;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101.3. смерть получателя государственной услуги либо вступление в силу решения суда о признании его безвестно отсутствующим;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2" w:name="Par507"/>
      <w:bookmarkEnd w:id="32"/>
      <w:r>
        <w:rPr>
          <w:rFonts w:ascii="Arial" w:hAnsi="Arial" w:cs="Arial"/>
          <w:sz w:val="20"/>
          <w:szCs w:val="20"/>
        </w:rPr>
        <w:t xml:space="preserve">101.4. невыполнение получателями государственной услуги в форме, указанной в </w:t>
      </w:r>
      <w:hyperlink w:anchor="Par51" w:history="1">
        <w:r>
          <w:rPr>
            <w:rFonts w:ascii="Arial" w:hAnsi="Arial" w:cs="Arial"/>
            <w:color w:val="0000FF"/>
            <w:sz w:val="20"/>
            <w:szCs w:val="20"/>
          </w:rPr>
          <w:t>подпункте 3.1 пункта 3</w:t>
        </w:r>
      </w:hyperlink>
      <w:r>
        <w:rPr>
          <w:rFonts w:ascii="Arial" w:hAnsi="Arial" w:cs="Arial"/>
          <w:sz w:val="20"/>
          <w:szCs w:val="20"/>
        </w:rPr>
        <w:t xml:space="preserve"> настоящего Административного регламента, мероприятий, предусмотренных программой социальной адаптации;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3" w:name="Par508"/>
      <w:bookmarkEnd w:id="33"/>
      <w:r>
        <w:rPr>
          <w:rFonts w:ascii="Arial" w:hAnsi="Arial" w:cs="Arial"/>
          <w:sz w:val="20"/>
          <w:szCs w:val="20"/>
        </w:rPr>
        <w:t>101.5. непредставление документов, подтверждающих сведения о совокупном доходе семьи, в течение трех месяцев по окончании года, в течение которого предоставлялась государственная услуга.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102. Должностное лицо, ответственное за предоставление государственной услуги, не позднее 10 дней со дня, когда уполномоченному органу стало известно о наступлении обстоятельств, указанных в </w:t>
      </w:r>
      <w:hyperlink w:anchor="Par503" w:history="1">
        <w:r>
          <w:rPr>
            <w:rFonts w:ascii="Arial" w:hAnsi="Arial" w:cs="Arial"/>
            <w:color w:val="0000FF"/>
            <w:sz w:val="20"/>
            <w:szCs w:val="20"/>
          </w:rPr>
          <w:t>пункте 101</w:t>
        </w:r>
      </w:hyperlink>
      <w:r>
        <w:rPr>
          <w:rFonts w:ascii="Arial" w:hAnsi="Arial" w:cs="Arial"/>
          <w:sz w:val="20"/>
          <w:szCs w:val="20"/>
        </w:rPr>
        <w:t xml:space="preserve"> настоящего Административного регламента, готовит решение о прекращении предоставления государственной услуги, прекращает предоставление государственной услуги в срок, указанный в </w:t>
      </w:r>
      <w:hyperlink w:anchor="Par511" w:history="1">
        <w:r>
          <w:rPr>
            <w:rFonts w:ascii="Arial" w:hAnsi="Arial" w:cs="Arial"/>
            <w:color w:val="0000FF"/>
            <w:sz w:val="20"/>
            <w:szCs w:val="20"/>
          </w:rPr>
          <w:t>пункте 104</w:t>
        </w:r>
      </w:hyperlink>
      <w:r>
        <w:rPr>
          <w:rFonts w:ascii="Arial" w:hAnsi="Arial" w:cs="Arial"/>
          <w:sz w:val="20"/>
          <w:szCs w:val="20"/>
        </w:rPr>
        <w:t xml:space="preserve"> настоящего Административного регламента, и в течение 10 дней с даты принятия решения о прекращении предоставления государственной услуги по основаниям, указанным в </w:t>
      </w:r>
      <w:hyperlink w:anchor="Par504" w:history="1">
        <w:r>
          <w:rPr>
            <w:rFonts w:ascii="Arial" w:hAnsi="Arial" w:cs="Arial"/>
            <w:color w:val="0000FF"/>
            <w:sz w:val="20"/>
            <w:szCs w:val="20"/>
          </w:rPr>
          <w:t>подпунктах 101.1</w:t>
        </w:r>
      </w:hyperlink>
      <w:r>
        <w:rPr>
          <w:rFonts w:ascii="Arial" w:hAnsi="Arial" w:cs="Arial"/>
          <w:sz w:val="20"/>
          <w:szCs w:val="20"/>
        </w:rPr>
        <w:t xml:space="preserve">, </w:t>
      </w:r>
      <w:hyperlink w:anchor="Par505" w:history="1">
        <w:r>
          <w:rPr>
            <w:rFonts w:ascii="Arial" w:hAnsi="Arial" w:cs="Arial"/>
            <w:color w:val="0000FF"/>
            <w:sz w:val="20"/>
            <w:szCs w:val="20"/>
          </w:rPr>
          <w:t>101.2</w:t>
        </w:r>
      </w:hyperlink>
      <w:r>
        <w:rPr>
          <w:rFonts w:ascii="Arial" w:hAnsi="Arial" w:cs="Arial"/>
          <w:sz w:val="20"/>
          <w:szCs w:val="20"/>
        </w:rPr>
        <w:t xml:space="preserve">, </w:t>
      </w:r>
      <w:hyperlink w:anchor="Par507" w:history="1">
        <w:r>
          <w:rPr>
            <w:rFonts w:ascii="Arial" w:hAnsi="Arial" w:cs="Arial"/>
            <w:color w:val="0000FF"/>
            <w:sz w:val="20"/>
            <w:szCs w:val="20"/>
          </w:rPr>
          <w:t>101.4</w:t>
        </w:r>
      </w:hyperlink>
      <w:r>
        <w:rPr>
          <w:rFonts w:ascii="Arial" w:hAnsi="Arial" w:cs="Arial"/>
          <w:sz w:val="20"/>
          <w:szCs w:val="20"/>
        </w:rPr>
        <w:t xml:space="preserve"> и </w:t>
      </w:r>
      <w:hyperlink w:anchor="Par508" w:history="1">
        <w:r>
          <w:rPr>
            <w:rFonts w:ascii="Arial" w:hAnsi="Arial" w:cs="Arial"/>
            <w:color w:val="0000FF"/>
            <w:sz w:val="20"/>
            <w:szCs w:val="20"/>
          </w:rPr>
          <w:t>101.5 пункта 101</w:t>
        </w:r>
      </w:hyperlink>
      <w:r>
        <w:rPr>
          <w:rFonts w:ascii="Arial" w:hAnsi="Arial" w:cs="Arial"/>
          <w:sz w:val="20"/>
          <w:szCs w:val="20"/>
        </w:rPr>
        <w:t xml:space="preserve"> настоящего Административного регламента, направляет уведомление о прекращении предоставления государственной услуги адресной либо электронной почтой получателю с указанием причины прекращения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103. По выбору заявителя сообщение о прекращении предоставления государственной услуги может быть направлено посредством смс-информирования, на адрес электронной почты или в личный кабинет на Едином портале.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4" w:name="Par511"/>
      <w:bookmarkEnd w:id="34"/>
      <w:r>
        <w:rPr>
          <w:rFonts w:ascii="Arial" w:hAnsi="Arial" w:cs="Arial"/>
          <w:sz w:val="20"/>
          <w:szCs w:val="20"/>
        </w:rPr>
        <w:t xml:space="preserve">104. Прекращение предоставления государственной услуги производится с 1-го числа месяца, следующего за месяцем наступления обстоятельств, указанных в </w:t>
      </w:r>
      <w:hyperlink w:anchor="Par503" w:history="1">
        <w:r>
          <w:rPr>
            <w:rFonts w:ascii="Arial" w:hAnsi="Arial" w:cs="Arial"/>
            <w:color w:val="0000FF"/>
            <w:sz w:val="20"/>
            <w:szCs w:val="20"/>
          </w:rPr>
          <w:t>пункте 101</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105. Результатом исполнения административной процедуры является прекращение предоставления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Изменение персональных данных, сведений, с учетом которых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предоставляется государственная услуга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106. Основанием для начала исполнения административной процедуры является получение должностным лицом уполномоченного органа, ответственным за предоставление государственной услуги, </w:t>
      </w:r>
      <w:hyperlink w:anchor="Par1437" w:history="1">
        <w:r>
          <w:rPr>
            <w:rFonts w:ascii="Arial" w:hAnsi="Arial" w:cs="Arial"/>
            <w:color w:val="0000FF"/>
            <w:sz w:val="20"/>
            <w:szCs w:val="20"/>
          </w:rPr>
          <w:t>заявления</w:t>
        </w:r>
      </w:hyperlink>
      <w:r>
        <w:rPr>
          <w:rFonts w:ascii="Arial" w:hAnsi="Arial" w:cs="Arial"/>
          <w:sz w:val="20"/>
          <w:szCs w:val="20"/>
        </w:rPr>
        <w:t xml:space="preserve"> об изменении персональных данных, сведений, с учетом которых предоставляется государственная услуга (далее - заявление об изменении персональных данных) (приложение N 6 к настоящему Административному регламенту).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107. В случае изменения персональных данных, иных сведений, ранее представленных для предоставления государственной услуги, за исключением государственной услуги, оказываемой единовременно, заявитель лично либо через уполномоченного представителя представляет в уполномоченный орган либо в многофункциональный центр заявление об изменении персональных данных, и представляет документы, подтверждающие изменения персональных данных, иных сведений ранее представленных заявителем (далее - документы).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108. Заявление об изменении персональных данных подается с предъявлением документов, указанных в </w:t>
      </w:r>
      <w:hyperlink w:anchor="Par143" w:history="1">
        <w:r>
          <w:rPr>
            <w:rFonts w:ascii="Arial" w:hAnsi="Arial" w:cs="Arial"/>
            <w:color w:val="0000FF"/>
            <w:sz w:val="20"/>
            <w:szCs w:val="20"/>
          </w:rPr>
          <w:t>пункте 23</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109. Заявление об изменении персональных данных и документы могут быть направлены в уполномоченный орган способами, предусмотренными </w:t>
      </w:r>
      <w:hyperlink w:anchor="Par175" w:history="1">
        <w:r>
          <w:rPr>
            <w:rFonts w:ascii="Arial" w:hAnsi="Arial" w:cs="Arial"/>
            <w:color w:val="0000FF"/>
            <w:sz w:val="20"/>
            <w:szCs w:val="20"/>
          </w:rPr>
          <w:t>пунктами 26</w:t>
        </w:r>
      </w:hyperlink>
      <w:r>
        <w:rPr>
          <w:rFonts w:ascii="Arial" w:hAnsi="Arial" w:cs="Arial"/>
          <w:sz w:val="20"/>
          <w:szCs w:val="20"/>
        </w:rPr>
        <w:t xml:space="preserve">, </w:t>
      </w:r>
      <w:hyperlink w:anchor="Par181" w:history="1">
        <w:r>
          <w:rPr>
            <w:rFonts w:ascii="Arial" w:hAnsi="Arial" w:cs="Arial"/>
            <w:color w:val="0000FF"/>
            <w:sz w:val="20"/>
            <w:szCs w:val="20"/>
          </w:rPr>
          <w:t>27</w:t>
        </w:r>
      </w:hyperlink>
      <w:r>
        <w:rPr>
          <w:rFonts w:ascii="Arial" w:hAnsi="Arial" w:cs="Arial"/>
          <w:sz w:val="20"/>
          <w:szCs w:val="20"/>
        </w:rPr>
        <w:t xml:space="preserve"> настоящего Административного регламента, с соблюдением требований, предусмотренных </w:t>
      </w:r>
      <w:hyperlink w:anchor="Par183" w:history="1">
        <w:r>
          <w:rPr>
            <w:rFonts w:ascii="Arial" w:hAnsi="Arial" w:cs="Arial"/>
            <w:color w:val="0000FF"/>
            <w:sz w:val="20"/>
            <w:szCs w:val="20"/>
          </w:rPr>
          <w:t>пунктом 28</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110. Прием и регистрация заявления об изменении персональных данных и документов производится в порядке, определенном </w:t>
      </w:r>
      <w:hyperlink w:anchor="Par418" w:history="1">
        <w:r>
          <w:rPr>
            <w:rFonts w:ascii="Arial" w:hAnsi="Arial" w:cs="Arial"/>
            <w:color w:val="0000FF"/>
            <w:sz w:val="20"/>
            <w:szCs w:val="20"/>
          </w:rPr>
          <w:t>пунктом 75</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111. Должностное лицо уполномоченного органа, ответственное за предоставление государственной услуги, в день поступления в уполномоченный орган документов осуществляет внесение изменений в программный комплекс.</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112. Результатом исполнения административной процедуры является изменение персональных данных, сведений, с учетом которых предоставляется государственная услуга, получателя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Исправление допущенных опечаток и ошибок в выданных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результате предоставления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документах</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113. Выдача документа, как результат предоставления государственной услуги, настоящим Административным регламентом не предусмотрена.</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Порядок осуществления административных процедур (действий)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электронной форме в соответствии с положениями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статьи 10 Федерального закона "Об организации предоставления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государственных и муниципальных услуг"</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114. Запись на прием для подачи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личный кабинет заявителя сообщается время представления документов и номер кабинета, в который следует обратиться.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 Формирование запроса о предоставлении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115.2. На Едином портале размещаются образцы заполнения электронной формы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115.3.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 При формировании запроса заявителю обеспечивается: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115.4.1. возможность копирования и сохранения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случае если указанные документы (сведения) представлены заявителем по собственной инициативе;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115.4.2. возможность печати на бумажном носителе копии электронной формы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115.4.4.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115.4.5. возможность вернуться на любой из этапов заполнения электронной формы запроса без потери ранее введенной информации;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115.4.6.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115.5. Сформированный и подписанный запрос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посредством Единого портала.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5" w:name="Par552"/>
      <w:bookmarkEnd w:id="35"/>
      <w:r>
        <w:rPr>
          <w:rFonts w:ascii="Arial" w:hAnsi="Arial" w:cs="Arial"/>
          <w:sz w:val="20"/>
          <w:szCs w:val="20"/>
        </w:rPr>
        <w:t>116. Прием и регистрация запроса и иных документов, необходимых для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116.1. Уполномоченный орган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Срок регистрации запроса - 1 рабочий день.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116.3.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116.4.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116.5. При направлении документов, представляемых заявителем, и документов (сведений), запрашиваемых в рамках межведомственного взаимодействия, документы, представляемые заявителем, и документы (сведения), в случае если указанные документы (сведения) представлены заявителем по </w:t>
      </w:r>
      <w:r>
        <w:rPr>
          <w:rFonts w:ascii="Arial" w:hAnsi="Arial" w:cs="Arial"/>
          <w:sz w:val="20"/>
          <w:szCs w:val="20"/>
        </w:rPr>
        <w:lastRenderedPageBreak/>
        <w:t>собственной инициативе,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 а также о документах (сведениях), запрашиваемых в рамках межведомственного взаимодействия, которые могут быть истребованы уполномоченным органом.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116.6. Регистрация заявления с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в том числе через Единый портал в выходной (нерабочий или праздничный) день, осуществляется в первый следующий за ним рабочий день.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116.7. После регистрации запрос направляется в структурное подразделение, ответственное за предоставление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116.8. После принятия запроса заявителя должностным лицом уполномоченного органа статус запроса заявителя в личном кабинете на Едином портале обновляется до статуса "принято".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117. Получение результата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Результат предоставления государственной услуги с использованием Единого портала не предоставляется.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 Получение сведений о ходе выполнения запроса.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118.1. Заявитель имеет возможность получения информации о ходе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118.2. 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 При предоставлении государственной услуги в электронной форме заявителю направляется: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118.3.1. уведомление о записи на прием в уполномоченный орган;</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118.3.2. уведомление о приеме и регистрации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иных документов, необходимых для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118.3.3. уведомление о начале процедуры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118.3.4. уведомление об окончании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118.3.5. уведомление о результатах рассмотрения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118.3.6.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IV. Формы контроля за исполнением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Административного регламента</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Порядок осуществления текущего контроля за соблюдением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lastRenderedPageBreak/>
        <w:t>и исполнением ответственными должностными лицами положений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административного регламента и иных нормативных правовых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актов, устанавливающих требования к предоставлению</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 а также за принятием решений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ответственными лицами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119.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Порядок и периодичность осуществления плановых и внеплановых</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проверок полноты и качества предоставления государственной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услуги, в том числе порядок и формы контроля за полнотой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 качеством предоставления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120. Департамент организует и контролирует деятельность уполномоченных органов по предоставлению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121. Проверки могут быть плановыми на основании планов работы департамента либо внеплановыми, проводимыми в том числе по жалобе заявителей на своевременность, полноту и качество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Решение о проведении внеплановой проверки принимает директор департамента или уполномоченное им должностное лицо.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Результаты проверки оформляются в виде акта, в котором отмечаются выявленные недостатки и указываются предложения по их устранению.</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Ответственность должностных лиц уполномоченного органа</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за решения и действия (бездействие), принимаемые</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(осуществляемые) ими в ходе предоставления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122.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Положения, характеризующие требования к порядку и формам</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контроля за предоставлением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том числе со стороны граждан, их объединений и организаций</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123.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V. Досудебный (внесудебный) порядок обжалования решений</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 действий (бездействия) исполнителя государственной услуги,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многофункционального центра, а также их должностных лиц,</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муниципальных служащих, работников</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124. Заявитель вправе обжаловать решения и действия (бездействие) уполномоченного органа, его должностных лиц, муниципальных служащих, многофункционального центра, работников многофункционального центра в досудебном (внесудебном) порядке.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125.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126. Жалоба должна содержать: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126.1.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126.2.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ar632" w:history="1">
        <w:r>
          <w:rPr>
            <w:rFonts w:ascii="Arial" w:hAnsi="Arial" w:cs="Arial"/>
            <w:color w:val="0000FF"/>
            <w:sz w:val="20"/>
            <w:szCs w:val="20"/>
          </w:rPr>
          <w:t>подпункте 130.3 пункта 130</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126.3.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126.4.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127. 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6" w:name="Par624"/>
      <w:bookmarkEnd w:id="36"/>
      <w:r>
        <w:rPr>
          <w:rFonts w:ascii="Arial" w:hAnsi="Arial" w:cs="Arial"/>
          <w:sz w:val="20"/>
          <w:szCs w:val="20"/>
        </w:rPr>
        <w:t>128.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129. 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Время приема жалоб совпадает со временем предоставления государственных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Жалоба в письменной форме может быть также направлена по почте.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130. Жалоба в электронном виде может быть подана заявителем посредством: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130.1. сайта уполномоченного органа, сайта многофункционального центра (с момента реализации технической возможности) (при подаче жалобы на решения и действия (бездействие) многофункционального центра, работников многофункционального центра);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130.2. Единого портала (за исключением жалоб на решения и действия (бездействие) многофункционального центра и их работников);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7" w:name="Par632"/>
      <w:bookmarkEnd w:id="37"/>
      <w:r>
        <w:rPr>
          <w:rFonts w:ascii="Arial" w:hAnsi="Arial" w:cs="Arial"/>
          <w:sz w:val="20"/>
          <w:szCs w:val="20"/>
        </w:rPr>
        <w:t>130.3.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многофункционального центра и их работников).</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131. При подаче жалобы в электронном виде документ, указанный в </w:t>
      </w:r>
      <w:hyperlink w:anchor="Par624" w:history="1">
        <w:r>
          <w:rPr>
            <w:rFonts w:ascii="Arial" w:hAnsi="Arial" w:cs="Arial"/>
            <w:color w:val="0000FF"/>
            <w:sz w:val="20"/>
            <w:szCs w:val="20"/>
          </w:rPr>
          <w:t>пункте 128</w:t>
        </w:r>
      </w:hyperlink>
      <w:r>
        <w:rPr>
          <w:rFonts w:ascii="Arial" w:hAnsi="Arial" w:cs="Arial"/>
          <w:sz w:val="20"/>
          <w:szCs w:val="20"/>
        </w:rPr>
        <w:t xml:space="preserve">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8" w:name="Par634"/>
      <w:bookmarkEnd w:id="38"/>
      <w:r>
        <w:rPr>
          <w:rFonts w:ascii="Arial" w:hAnsi="Arial" w:cs="Arial"/>
          <w:sz w:val="20"/>
          <w:szCs w:val="20"/>
        </w:rPr>
        <w:t>132.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раздела члену Правительства автономного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39" w:name="Par638"/>
      <w:bookmarkEnd w:id="39"/>
      <w:r>
        <w:rPr>
          <w:rFonts w:ascii="Arial" w:hAnsi="Arial" w:cs="Arial"/>
          <w:sz w:val="20"/>
          <w:szCs w:val="20"/>
        </w:rPr>
        <w:t xml:space="preserve">133. В случае если жалоба подана заявителем в орган, в компетенцию которого не входит принятие решения по жалобе в соответствии с требованиями </w:t>
      </w:r>
      <w:hyperlink w:anchor="Par634" w:history="1">
        <w:r>
          <w:rPr>
            <w:rFonts w:ascii="Arial" w:hAnsi="Arial" w:cs="Arial"/>
            <w:color w:val="0000FF"/>
            <w:sz w:val="20"/>
            <w:szCs w:val="20"/>
          </w:rPr>
          <w:t>пункта 132</w:t>
        </w:r>
      </w:hyperlink>
      <w:r>
        <w:rPr>
          <w:rFonts w:ascii="Arial" w:hAnsi="Arial" w:cs="Arial"/>
          <w:sz w:val="20"/>
          <w:szCs w:val="20"/>
        </w:rPr>
        <w:t xml:space="preserve"> 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этом срок рассмотрения жалобы исчисляется со дня регистрации жалобы в уполномоченном на ее рассмотрение органе.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0" w:name="Par640"/>
      <w:bookmarkEnd w:id="40"/>
      <w:r>
        <w:rPr>
          <w:rFonts w:ascii="Arial" w:hAnsi="Arial" w:cs="Arial"/>
          <w:sz w:val="20"/>
          <w:szCs w:val="20"/>
        </w:rPr>
        <w:t>134.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135.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136. Заявитель может обратиться с жалобой, в том числе в следующих случаях: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136.1. нарушение срока регистрации запроса о предоставлении государственной услуги, запроса, указанного в </w:t>
      </w:r>
      <w:hyperlink r:id="rId27" w:history="1">
        <w:r>
          <w:rPr>
            <w:rFonts w:ascii="Arial" w:hAnsi="Arial" w:cs="Arial"/>
            <w:color w:val="0000FF"/>
            <w:sz w:val="20"/>
            <w:szCs w:val="20"/>
          </w:rPr>
          <w:t>статье 15.1</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1" w:name="Par644"/>
      <w:bookmarkEnd w:id="41"/>
      <w:r>
        <w:rPr>
          <w:rFonts w:ascii="Arial" w:hAnsi="Arial" w:cs="Arial"/>
          <w:sz w:val="20"/>
          <w:szCs w:val="20"/>
        </w:rPr>
        <w:t>136.2. нарушение срока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136.3.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136.4.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2" w:name="Par647"/>
      <w:bookmarkEnd w:id="42"/>
      <w:r>
        <w:rPr>
          <w:rFonts w:ascii="Arial" w:hAnsi="Arial" w:cs="Arial"/>
          <w:sz w:val="20"/>
          <w:szCs w:val="20"/>
        </w:rPr>
        <w:t>136.5.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136.6.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3" w:name="Par649"/>
      <w:bookmarkEnd w:id="43"/>
      <w:r>
        <w:rPr>
          <w:rFonts w:ascii="Arial" w:hAnsi="Arial" w:cs="Arial"/>
          <w:sz w:val="20"/>
          <w:szCs w:val="20"/>
        </w:rPr>
        <w:t>136.7. отказ 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136.8. нарушение срока или порядка выдачи документов по результатам предоставления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4" w:name="Par651"/>
      <w:bookmarkEnd w:id="44"/>
      <w:r>
        <w:rPr>
          <w:rFonts w:ascii="Arial" w:hAnsi="Arial" w:cs="Arial"/>
          <w:sz w:val="20"/>
          <w:szCs w:val="20"/>
        </w:rPr>
        <w:t>136.9.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5" w:name="Par652"/>
      <w:bookmarkEnd w:id="45"/>
      <w:r>
        <w:rPr>
          <w:rFonts w:ascii="Arial" w:hAnsi="Arial" w:cs="Arial"/>
          <w:sz w:val="20"/>
          <w:szCs w:val="20"/>
        </w:rPr>
        <w:t xml:space="preserve">136.10.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28" w:history="1">
        <w:r>
          <w:rPr>
            <w:rFonts w:ascii="Arial" w:hAnsi="Arial" w:cs="Arial"/>
            <w:color w:val="0000FF"/>
            <w:sz w:val="20"/>
            <w:szCs w:val="20"/>
          </w:rPr>
          <w:t>пунктом 4 части 1 статьи 7</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137. В случаях, предусмотренных </w:t>
      </w:r>
      <w:hyperlink w:anchor="Par644" w:history="1">
        <w:r>
          <w:rPr>
            <w:rFonts w:ascii="Arial" w:hAnsi="Arial" w:cs="Arial"/>
            <w:color w:val="0000FF"/>
            <w:sz w:val="20"/>
            <w:szCs w:val="20"/>
          </w:rPr>
          <w:t>подпунктами 136.2</w:t>
        </w:r>
      </w:hyperlink>
      <w:r>
        <w:rPr>
          <w:rFonts w:ascii="Arial" w:hAnsi="Arial" w:cs="Arial"/>
          <w:sz w:val="20"/>
          <w:szCs w:val="20"/>
        </w:rPr>
        <w:t xml:space="preserve">, </w:t>
      </w:r>
      <w:hyperlink w:anchor="Par647" w:history="1">
        <w:r>
          <w:rPr>
            <w:rFonts w:ascii="Arial" w:hAnsi="Arial" w:cs="Arial"/>
            <w:color w:val="0000FF"/>
            <w:sz w:val="20"/>
            <w:szCs w:val="20"/>
          </w:rPr>
          <w:t>136.5</w:t>
        </w:r>
      </w:hyperlink>
      <w:r>
        <w:rPr>
          <w:rFonts w:ascii="Arial" w:hAnsi="Arial" w:cs="Arial"/>
          <w:sz w:val="20"/>
          <w:szCs w:val="20"/>
        </w:rPr>
        <w:t xml:space="preserve">, </w:t>
      </w:r>
      <w:hyperlink w:anchor="Par649" w:history="1">
        <w:r>
          <w:rPr>
            <w:rFonts w:ascii="Arial" w:hAnsi="Arial" w:cs="Arial"/>
            <w:color w:val="0000FF"/>
            <w:sz w:val="20"/>
            <w:szCs w:val="20"/>
          </w:rPr>
          <w:t>136.7</w:t>
        </w:r>
      </w:hyperlink>
      <w:r>
        <w:rPr>
          <w:rFonts w:ascii="Arial" w:hAnsi="Arial" w:cs="Arial"/>
          <w:sz w:val="20"/>
          <w:szCs w:val="20"/>
        </w:rPr>
        <w:t xml:space="preserve">, </w:t>
      </w:r>
      <w:hyperlink w:anchor="Par651" w:history="1">
        <w:r>
          <w:rPr>
            <w:rFonts w:ascii="Arial" w:hAnsi="Arial" w:cs="Arial"/>
            <w:color w:val="0000FF"/>
            <w:sz w:val="20"/>
            <w:szCs w:val="20"/>
          </w:rPr>
          <w:t>136.9</w:t>
        </w:r>
      </w:hyperlink>
      <w:r>
        <w:rPr>
          <w:rFonts w:ascii="Arial" w:hAnsi="Arial" w:cs="Arial"/>
          <w:sz w:val="20"/>
          <w:szCs w:val="20"/>
        </w:rPr>
        <w:t xml:space="preserve">, </w:t>
      </w:r>
      <w:hyperlink w:anchor="Par652" w:history="1">
        <w:r>
          <w:rPr>
            <w:rFonts w:ascii="Arial" w:hAnsi="Arial" w:cs="Arial"/>
            <w:color w:val="0000FF"/>
            <w:sz w:val="20"/>
            <w:szCs w:val="20"/>
          </w:rPr>
          <w:t>136.10 пункта 136</w:t>
        </w:r>
      </w:hyperlink>
      <w:r>
        <w:rPr>
          <w:rFonts w:ascii="Arial" w:hAnsi="Arial" w:cs="Arial"/>
          <w:sz w:val="20"/>
          <w:szCs w:val="20"/>
        </w:rPr>
        <w:t xml:space="preserve">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29" w:history="1">
        <w:r>
          <w:rPr>
            <w:rFonts w:ascii="Arial" w:hAnsi="Arial" w:cs="Arial"/>
            <w:color w:val="0000FF"/>
            <w:sz w:val="20"/>
            <w:szCs w:val="20"/>
          </w:rPr>
          <w:t>частью 1.3 статьи 16</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138.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138.1. прием и рассмотрение жалоб в соответствии с требованиями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138.2. направление жалоб в уполномоченный на их рассмотрение орган в соответствии с </w:t>
      </w:r>
      <w:hyperlink w:anchor="Par638" w:history="1">
        <w:r>
          <w:rPr>
            <w:rFonts w:ascii="Arial" w:hAnsi="Arial" w:cs="Arial"/>
            <w:color w:val="0000FF"/>
            <w:sz w:val="20"/>
            <w:szCs w:val="20"/>
          </w:rPr>
          <w:t>пунктами 133</w:t>
        </w:r>
      </w:hyperlink>
      <w:r>
        <w:rPr>
          <w:rFonts w:ascii="Arial" w:hAnsi="Arial" w:cs="Arial"/>
          <w:sz w:val="20"/>
          <w:szCs w:val="20"/>
        </w:rPr>
        <w:t xml:space="preserve">, </w:t>
      </w:r>
      <w:hyperlink w:anchor="Par640" w:history="1">
        <w:r>
          <w:rPr>
            <w:rFonts w:ascii="Arial" w:hAnsi="Arial" w:cs="Arial"/>
            <w:color w:val="0000FF"/>
            <w:sz w:val="20"/>
            <w:szCs w:val="20"/>
          </w:rPr>
          <w:t>134</w:t>
        </w:r>
      </w:hyperlink>
      <w:r>
        <w:rPr>
          <w:rFonts w:ascii="Arial" w:hAnsi="Arial" w:cs="Arial"/>
          <w:sz w:val="20"/>
          <w:szCs w:val="20"/>
        </w:rPr>
        <w:t xml:space="preserve"> настоящего Административного регламента.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139.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0" w:history="1">
        <w:r>
          <w:rPr>
            <w:rFonts w:ascii="Arial" w:hAnsi="Arial" w:cs="Arial"/>
            <w:color w:val="0000FF"/>
            <w:sz w:val="20"/>
            <w:szCs w:val="20"/>
          </w:rPr>
          <w:t>статьей 5.63</w:t>
        </w:r>
      </w:hyperlink>
      <w:r>
        <w:rPr>
          <w:rFonts w:ascii="Arial" w:hAnsi="Arial" w:cs="Arial"/>
          <w:sz w:val="20"/>
          <w:szCs w:val="20"/>
        </w:rPr>
        <w:t xml:space="preserve"> Кодекса Российской Федерации об административных правонарушениях, </w:t>
      </w:r>
      <w:hyperlink r:id="rId31" w:history="1">
        <w:r>
          <w:rPr>
            <w:rFonts w:ascii="Arial" w:hAnsi="Arial" w:cs="Arial"/>
            <w:color w:val="0000FF"/>
            <w:sz w:val="20"/>
            <w:szCs w:val="20"/>
          </w:rPr>
          <w:t>статьей 2.12</w:t>
        </w:r>
      </w:hyperlink>
      <w:r>
        <w:rPr>
          <w:rFonts w:ascii="Arial" w:hAnsi="Arial" w:cs="Arial"/>
          <w:sz w:val="20"/>
          <w:szCs w:val="20"/>
        </w:rP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140. Уполномоченный орган и многофункциональный центр, департамент информационных технологий и связи автономного округа, обеспечивают: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140.1. оснащение мест приема жалоб;</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140.2.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140.3.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140.4.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141. Жалоба, поступившая в уполномоченный на ее рассмотрение орган либо многофункциональный центр, департамент информационных технологий и связи автономного округа подлежит регистрации не позднее следующего рабочего дня со дня ее поступления.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142.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143. По результатам рассмотрения жалобы в соответствии с </w:t>
      </w:r>
      <w:hyperlink r:id="rId32" w:history="1">
        <w:r>
          <w:rPr>
            <w:rFonts w:ascii="Arial" w:hAnsi="Arial" w:cs="Arial"/>
            <w:color w:val="0000FF"/>
            <w:sz w:val="20"/>
            <w:szCs w:val="20"/>
          </w:rPr>
          <w:t>частью 7 статьи 11.2</w:t>
        </w:r>
      </w:hyperlink>
      <w:r>
        <w:rPr>
          <w:rFonts w:ascii="Arial" w:hAnsi="Arial" w:cs="Arial"/>
          <w:sz w:val="20"/>
          <w:szCs w:val="20"/>
        </w:rPr>
        <w:t xml:space="preserve"> Федерального закона "Об организации предоставления государственных и муниципальных услуг"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bookmarkStart w:id="46" w:name="Par671"/>
      <w:bookmarkEnd w:id="46"/>
      <w:r>
        <w:rPr>
          <w:rFonts w:ascii="Arial" w:hAnsi="Arial" w:cs="Arial"/>
          <w:sz w:val="20"/>
          <w:szCs w:val="20"/>
        </w:rPr>
        <w:t xml:space="preserve">144.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ar632" w:history="1">
        <w:r>
          <w:rPr>
            <w:rFonts w:ascii="Arial" w:hAnsi="Arial" w:cs="Arial"/>
            <w:color w:val="0000FF"/>
            <w:sz w:val="20"/>
            <w:szCs w:val="20"/>
          </w:rPr>
          <w:t>подпункте 130.3 пункта 130</w:t>
        </w:r>
      </w:hyperlink>
      <w:r>
        <w:rPr>
          <w:rFonts w:ascii="Arial" w:hAnsi="Arial" w:cs="Arial"/>
          <w:sz w:val="20"/>
          <w:szCs w:val="20"/>
        </w:rPr>
        <w:t xml:space="preserve"> настоящего Административного регламента, ответ заявителю направляется посредством системы досудебного обжалования.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145. В случае признания жалобы подлежащей удовлетворению в ответе заявителю, указанном в </w:t>
      </w:r>
      <w:hyperlink w:anchor="Par671" w:history="1">
        <w:r>
          <w:rPr>
            <w:rFonts w:ascii="Arial" w:hAnsi="Arial" w:cs="Arial"/>
            <w:color w:val="0000FF"/>
            <w:sz w:val="20"/>
            <w:szCs w:val="20"/>
          </w:rPr>
          <w:t>пункте 144</w:t>
        </w:r>
      </w:hyperlink>
      <w:r>
        <w:rPr>
          <w:rFonts w:ascii="Arial" w:hAnsi="Arial" w:cs="Arial"/>
          <w:sz w:val="20"/>
          <w:szCs w:val="20"/>
        </w:rPr>
        <w:t xml:space="preserve"> настоящего Административного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146. В случае признания жалобы не подлежащей удовлетворению в ответе заявителю, указанном в </w:t>
      </w:r>
      <w:hyperlink w:anchor="Par671" w:history="1">
        <w:r>
          <w:rPr>
            <w:rFonts w:ascii="Arial" w:hAnsi="Arial" w:cs="Arial"/>
            <w:color w:val="0000FF"/>
            <w:sz w:val="20"/>
            <w:szCs w:val="20"/>
          </w:rPr>
          <w:t>пункте 144</w:t>
        </w:r>
      </w:hyperlink>
      <w:r>
        <w:rPr>
          <w:rFonts w:ascii="Arial" w:hAnsi="Arial" w:cs="Arial"/>
          <w:sz w:val="20"/>
          <w:szCs w:val="20"/>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 В ответе по результатам рассмотрения жалобы указываются: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147.2. номер, дата, место принятия решения, включая сведения о должностном лице (работнике), решение или действие (бездействие) которого обжалуется;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147.3. фамилия, имя, отчество (последнее - при наличии) или наименование заявителя;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147.4. основания для принятия решения по жалобе;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147.5. принятое по жалобе решение;</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147.7. сведения о порядке обжалования принятого по жалобе решения.</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148.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149. Уполномоченный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149.1. наличие вступившего в законную силу решения суда, арбитражного суда по жалобе о том же предмете и по тем же основаниям;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149.2. подача жалобы лицом, полномочия которого не подтверждены в порядке, установленном законодательством Российской Федерации;</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149.3.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150. Уполномоченный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151. Уполномоченный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151.1. в жалобе не указаны фамилия гражданина, направившего обращение, или почтовый адрес, по которому должен быть направлен ответ;</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151.2.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151.3. текст жалобы не позволяет определить ее суть, о чем в течение 7 дней со дня регистрации жалобы сообщается гражданину, направившему жалобу.</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 Заявитель имеет право:</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152.1. получать информацию и документы, необходимые для обоснования и рассмотрения жалобы;</w:t>
      </w:r>
    </w:p>
    <w:p w:rsidR="00CF6274" w:rsidRDefault="00CF6274" w:rsidP="00CF6274">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152.2.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1</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"Предоставление государственной социальной</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помощи семьям (одиноко проживающим</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гражданам) со среднедушевым доходом, размер</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которого не превышает величину прожиточного</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минимума, установленного на душу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47" w:name="Par713"/>
      <w:bookmarkEnd w:id="47"/>
      <w:r>
        <w:rPr>
          <w:rFonts w:ascii="Arial" w:eastAsiaTheme="minorHAnsi" w:hAnsi="Arial" w:cs="Arial"/>
          <w:color w:val="auto"/>
          <w:sz w:val="20"/>
          <w:szCs w:val="20"/>
        </w:rPr>
        <w:t>СПРАВОЧНАЯ ИНФОРМАЦИЯ</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ОРГАНАХ, УЧАСТВУЮЩИХ В ПРЕДОСТАВЛЕНИИ</w:t>
      </w:r>
    </w:p>
    <w:p w:rsidR="00CF6274" w:rsidRDefault="00CF6274" w:rsidP="00CF6274">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ГОСУДАРСТВЕННОЙ УСЛУГИ</w:t>
      </w:r>
    </w:p>
    <w:p w:rsidR="00CF6274" w:rsidRDefault="00CF6274" w:rsidP="00CF6274">
      <w:pPr>
        <w:autoSpaceDE w:val="0"/>
        <w:autoSpaceDN w:val="0"/>
        <w:adjustRightInd w:val="0"/>
        <w:spacing w:after="0" w:line="240" w:lineRule="auto"/>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794"/>
        <w:gridCol w:w="2154"/>
        <w:gridCol w:w="2041"/>
        <w:gridCol w:w="1928"/>
        <w:gridCol w:w="3288"/>
      </w:tblGrid>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органа, участвующего в предоставлении государственной услуги</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Почтовый адрес органа, участвующего в предоставлении государственной услуги</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Справочный телефон органа, участвующего в предоставлении государственной услуги</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Адрес официального сайта/официальной электронной почты органа, участвующего в предоставлении государственной услуги</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социальной защиты населения Ямало-Ненецкого автономного округа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629008, ЯНАО, г. Салехард, ул. Подшибякина, д. 15</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http://dszn.yanao.ru, dszn@dszn.yanao.ru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по труду и социальной защите населения Администрации муниципального образования город Салехард</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629008, ЯНАО, г. Салехард, ул. Матросова, д. 36</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http://dtszns.ru, dtszns@slh.yanao.ru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Муниципальное учреждение "Управление по труду и социальной защите населения Администрации города Лабытнанги"</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629400, ЯНАО, г. Лабытнанги, ул. Школьная, д. 32</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http://utsznlbt.yanao.ru, mail@utszn.lbt.yanao.ru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4.</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социальных программ Администрации муниципального образования Надымский район</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629730, ЯНАО, г. Надым, ул. Зверева, д. 21 А</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usp@nadym.yanao.ru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по труду и социальной защите населения Администрации города Новый Уренгой</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629307, ЯНАО, г. Новый Уренгой, ул. Индустриальная, д. 4</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http://nurutszn.ru, uszn@nur.yanao.ru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социальной защиты населения Администрации города Ноябрьска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629802, ЯНАО, г. Ноябрьск, ул. Ленина, д. 7</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http://uszn-noyabrsk.ru, uszn@noyabrsk.yanao.ru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социальной защиты населения Администрации города Муравленко</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629602, ЯНАО, г. Муравленко, ул. Ленина, д. 81</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http://www.uszn.muravlenko.com, uszn@muravlenko.yanao.ru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Муниципальное учреждение "Управление по труду и социальной защите населения Администрации города Губкинского"</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629830, ЯНАО, г. Губкинский, микрорайон 10, д. 4</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http://sobes.gubadm.ru, utszn@gubadm.ru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по труду и социальной защите населения Администрации муниципального образования Красноселькупский район</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629380, ЯНАО, Красноселькупский район, с. Красноселькуп, ул. Советская, д. 19</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http://szn-ksk.yanao.ru, szn@krasnoselkupsky.yanao.ru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социальной политики Администрации Пуровского района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629850, ЯНАО, Пуровский район, г. Тарко-Сале, ул. Первомайская, д. 21</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usp@pur.yanao.ru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Управление по труду и социальной защите населения Администрации муниципального образования Приуральский район</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629620, ЯНАО, Приуральский район, пос. Аксарка, ул. Первомайская, д. 15</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utszn@priuralye.yanao.ru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Департамент социального развития </w:t>
            </w:r>
            <w:r>
              <w:rPr>
                <w:rFonts w:ascii="Arial" w:hAnsi="Arial" w:cs="Arial"/>
                <w:sz w:val="20"/>
                <w:szCs w:val="20"/>
              </w:rPr>
              <w:lastRenderedPageBreak/>
              <w:t>Администрации Тазовского района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629350, ЯНАО, Тазовский район, пос. Тазовский, ул. </w:t>
            </w:r>
            <w:r>
              <w:rPr>
                <w:rFonts w:ascii="Arial" w:hAnsi="Arial" w:cs="Arial"/>
                <w:sz w:val="20"/>
                <w:szCs w:val="20"/>
              </w:rPr>
              <w:lastRenderedPageBreak/>
              <w:t>Калинина, д. 20</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http://depsoc.ru, sz@tazovsky.yanao.ru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13.</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социальной защиты населения Администрации муниципального образования Шурышкарский район</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629640, ЯНАО, Шурышкарский район, с. Мужи, ул. Уральская, д. 14А</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uszn@shur.yanao.ru, http://www.usznmuji.ru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Департамент по труду и социальной защите населения Администрации муниципального образования Ямальский район</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629700, ЯНАО, Ямальский район, с. Яр-Сале, ул. Советская, д. 8</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8-800-3029-440</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uszn@yam.yanao.ru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629001, ЯНАО, г. Салехард, ул. Броднева, д. 15</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8-800-2000-115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mfc-yanao@mfc.yanao.ru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Салехард</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629001, ЯНАО, г. Салехард, ул. Броднева, д. 15</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SLH_OTDEL@mfc.yanao.ru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15.2.</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Лабытнанги</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629400, ЯНАО, г. Лабытнанги, ул. Гагарина, д. 7</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LAB_OTDEL@mfc.yanao.ru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15.3.</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селе Яр-Сале</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629700, ЯНАО, Ямальский район, с. Яр-Сале, ул. Советская, д. 50А</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YAMAL_OTDEL@mfc.yanao.ru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15.4.</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селе Мужи</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629640, ЯНАО, Шурышкарский район, с. Мужи, ул. Советская, д. 39, помещение 1</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SHUR_OTDEL@mfc.yanao.ru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15.5.</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селе Аксарка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629620, ЯНАО, Приуральский район, с. Аксарка, ул. Больничная, д. 9</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PRIUR_OTDEL@mfc.yanao.ru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15.6.</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поселке </w:t>
            </w:r>
            <w:r>
              <w:rPr>
                <w:rFonts w:ascii="Arial" w:hAnsi="Arial" w:cs="Arial"/>
                <w:sz w:val="20"/>
                <w:szCs w:val="20"/>
              </w:rPr>
              <w:lastRenderedPageBreak/>
              <w:t>городского типа Харп</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629420, ЯНАО, Приуральский район, пгт. Харп, </w:t>
            </w:r>
            <w:r>
              <w:rPr>
                <w:rFonts w:ascii="Arial" w:hAnsi="Arial" w:cs="Arial"/>
                <w:sz w:val="20"/>
                <w:szCs w:val="20"/>
              </w:rPr>
              <w:lastRenderedPageBreak/>
              <w:t>квартал Северный, д. 3 "а"</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HARP_OTDEL@mfc.yanao.ru</w:t>
            </w:r>
          </w:p>
        </w:tc>
      </w:tr>
      <w:tr w:rsidR="00CF6274">
        <w:tc>
          <w:tcPr>
            <w:tcW w:w="794"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15.7.</w:t>
            </w:r>
          </w:p>
        </w:tc>
        <w:tc>
          <w:tcPr>
            <w:tcW w:w="2154"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Новый Уренгой Новоуренгойского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629300, ЯНАО, г. Новый Уренгой, мкр. Восточный, д. 2, корп. 3</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NURE2_OTDEL@mfc.yanao.ru</w:t>
            </w:r>
          </w:p>
        </w:tc>
      </w:tr>
      <w:tr w:rsidR="00CF6274">
        <w:tc>
          <w:tcPr>
            <w:tcW w:w="794"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154"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629305, ЯНАО, г. Новый Уренгой, ул. Юбилейная, д. 1Д</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NURE_OTDEL@mfc.yanao.ru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15.8.</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Надым Новоуренгойского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629730, ЯНАО, г. Надым, ул. Зверева, д. 26</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NADYM_OTDEL@mfc.yanao.ru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15.9.</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поселке городского типа Пангоды Новоуренгойского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629757, ЯНАО, Надымский район, пгт. Пангоды, ул. Звездная, д. 17</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PAN_OTDEL@mfc.yanao.ru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15.10.</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поселке городского типа Тазовский Новоуренгойского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629350, ЯНАО, Тазовский район, п. Тазовский, ул. Ленина, д. 23</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TAZ_OTDEL@mfc.yanao.ru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15.11.</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селе Красноселькуп Новоуренгойского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629380, ЯНАО, с. Красноселькуп, ул. Дзержинского, д. 8 "в"</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KRAS_OTDEL@mfc.yanao.ru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15.12.</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Ноябрьск 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629805, ЯНАО, г. Ноябрьск, ул. Советская, д. 73</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NOYABR_OTDEL@mfc.yanao.ru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15.13.</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Губкинский 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629830, ЯНАО, г. Губкинский, мкр. 12-й, д. 46</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GUB_OTDEL@mfc.yanao.ru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15.14.</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Отдел предоставления услуг в городе Муравленко </w:t>
            </w:r>
            <w:r>
              <w:rPr>
                <w:rFonts w:ascii="Arial" w:hAnsi="Arial" w:cs="Arial"/>
                <w:sz w:val="20"/>
                <w:szCs w:val="20"/>
              </w:rPr>
              <w:lastRenderedPageBreak/>
              <w:t>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629600, ЯНАО, г. Муравленко, ул. Нефтяников, д. 18</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MUR_OTDEL@mfc.yanao.ru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15.15.</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городе Тарко-Сале 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629850, ЯНАО, г. Тарко-Сале, ул. им. Е.К. Колесниковой, д. 4</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PUROV_OTDEL@mfc.yanao.ru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15.16.</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поселке городского типа Уренгой 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629860, ЯНАО, пгт. Уренгой, Пуровский район, 4 Микрорайон, д. 42</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URE_OTDEL@mfc.yanao.ru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15.17.</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поселке Ханымей 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629877, ЯНАО, п. Ханымей, Пуровский район, квартал Комсомольский, д. 27</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HAN_OTDEL@mfc.yanao.ru</w:t>
            </w:r>
          </w:p>
        </w:tc>
      </w:tr>
      <w:tr w:rsidR="00CF6274">
        <w:tc>
          <w:tcPr>
            <w:tcW w:w="79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15.18.</w:t>
            </w:r>
          </w:p>
        </w:tc>
        <w:tc>
          <w:tcPr>
            <w:tcW w:w="215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Отдел предоставления услуг в поселке Пурпе Ноябрьского филиала</w:t>
            </w: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629840, ЯНАО, ул. п. Пурпе, Пуровский район, Аэродромная, д. 14</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8-800-3000-115</w:t>
            </w:r>
          </w:p>
        </w:tc>
        <w:tc>
          <w:tcPr>
            <w:tcW w:w="328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http://www.mfc.yanao.ru, PURPE_OTDEL@mfc.yanao.ru</w:t>
            </w:r>
          </w:p>
        </w:tc>
      </w:tr>
    </w:tbl>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2</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"Предоставление государственной социальной</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помощи семьям (одиноко проживающим</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гражданам) со среднедушевым доходом, размер</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которого не превышает величину прожиточного</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минимума, установленного на душу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center"/>
        <w:rPr>
          <w:rFonts w:ascii="Arial" w:hAnsi="Arial" w:cs="Arial"/>
          <w:sz w:val="20"/>
          <w:szCs w:val="20"/>
        </w:rPr>
      </w:pPr>
      <w:bookmarkStart w:id="48" w:name="Par912"/>
      <w:bookmarkEnd w:id="48"/>
      <w:r>
        <w:rPr>
          <w:rFonts w:ascii="Arial" w:hAnsi="Arial" w:cs="Arial"/>
          <w:sz w:val="20"/>
          <w:szCs w:val="20"/>
        </w:rPr>
        <w:t>ФОРМА ЗАЯВЛЕНИЯ</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органа социальной защиты населения)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ЗАЯВЛЕНИЕ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(типовая форма)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 предоставлении государственной социальной помощи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  Сведения о принадлежности к гражданству (нужное подчеркнуть): гражданин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Российской Федерации, иностранный гражданин, лицо без гражданства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2.   Сведения  о  месте  жительства  (указываются  на  основании  записи  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документе,  удостоверяющем  личность,  или  ином  документе, подтверждающем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регистрацию по месту жительства):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почтовый индекс ______________________, район, город, иной населенный пункт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________________________________, номер дома ________, корпус 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квартира 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3.   Сведения  о  месте  пребывания  (указываются  на  основании  записи  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документе, подтверждающем регистрацию по месту пребывания):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почтовый индекс ______________________, район, город, иной населенный пункт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________________________________, номер дома ________, корпус 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квартира 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4. Контактный телефон: 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адрес электронной почты (при наличии): 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5. Сведения о заявителе:</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928"/>
      </w:tblGrid>
      <w:tr w:rsidR="00CF6274">
        <w:tc>
          <w:tcPr>
            <w:tcW w:w="317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Дата выдачи</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r w:rsidR="00CF6274">
        <w:tc>
          <w:tcPr>
            <w:tcW w:w="317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Серия и номер документа</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Дата рождения</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r w:rsidR="00CF6274">
        <w:tc>
          <w:tcPr>
            <w:tcW w:w="317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Кем выдан</w:t>
            </w:r>
          </w:p>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Код подразделения</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Место рождения</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6. Сведения о составе семьи заявителя:</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587"/>
        <w:gridCol w:w="1247"/>
        <w:gridCol w:w="1814"/>
        <w:gridCol w:w="2268"/>
        <w:gridCol w:w="1701"/>
        <w:gridCol w:w="1020"/>
      </w:tblGrid>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имя, отчество (при наличии) члена семьи заявителя</w:t>
            </w: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рождения члена семьи заявителя</w:t>
            </w: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документе, удостоверяющем личность (для членов семьи, достигших 14-летнего возраста): наименование, серия и номер, кем и когда выдан, код подразделения, место рождения</w:t>
            </w: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месте жительства на основании записи в документе, удостоверяющем личность, или ином документе, подтверждающем регистрацию по месту жительства, члена семьи заявителя (почтовый индекс, наименование района, города, иного населенного пункта, улицы, номер дома, корпуса, квартиры)</w:t>
            </w: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месте пребывания на основании записи в документе, подтверждающем регистрацию по месту пребывания члена семьи заявителя (почтовый индекс, наименование района, города, иного населенного пункта, улицы, номер дома, корпус, квартира)</w:t>
            </w: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Степень родства и (или) свойства члена семьи к заявителю</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7.  Сведения  о  доходах членов семьи или одиноко проживающего гражданина 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принадлежащем   им  имуществе  на  праве  собственности  за  три  последних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календарных месяца, предшествующих месяцу подачи заявления: 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8.  Страховой  номер  индивидуального лицевого счета застрахованного лица 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системе  обязательного  пенсионного  страхования  Российской Федерации (при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9. Идентификационный номер налогоплательщика физического лица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10.    Сведения    о   законном   представителе   несовершеннолетнего   или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недееспособного лица: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контактный телефон 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адрес места жительства 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документе, удостоверяющем личность 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серия и номер, кем и когда выдан, место рождения)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документе, подтверждающем полномочия законного представителя: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номер документа, кем выдан и когда выдан;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случае, если законным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представителем является юридическое лицо, дополнительно указываются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банковские реквизиты юридического лица)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11. Прошу предоставить государственную социальную помощь 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(указывается вид государственной социальной помощи)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12. Сведения об уполномоченном представителе: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месте жительства (указываются на основании записи в документе,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удостоверяющем  личность, или ином документе, подтверждающем регистрацию по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месту жительства): почтовый индекс ____________________, район, город, иной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населенный пункт 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________________________________, номер дома __________, корпус 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квартира 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 удостоверяющий личность: 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(вид документа)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серия ______ номер __________ дата выдачи ______________ кем выдан 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 подтверждающий полномочия представителя: 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документа)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серия (при наличии) ________ номер ____________ дата выдачи 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кем выдан 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Я  согласен(а)  на осуществление обработки моих персональных данных при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проведении  сверки с данными различных органов государственной власти, иных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государственных   органов,   органов   местного   самоуправления,  а  также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юридических  лиц,  независимо  от  их  организационно-правовых  форм и форм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собственности.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Ознакомлен(а),  что  в  любое  время  вправе  обратиться  с  письменным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заявлением о прекращении действия настоящего согласия.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Дата ____________________   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уполномоченного представителя)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13. Прошу доставлять установленную денежную выплату через:</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организацию федеральной почтовой связи 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организации федеральной почтовой связи)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кредитную организацию 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кредитной организации, расположенной на территории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муниципального образования в автономном округе)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реквизитах счета в банке: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БИК ____________________ ИНН ____________________ КПП 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(присвоенные при постановке банка на учет в налоговом органе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 месту нахождения организации)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номер счета заявителя 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14.   Информацию   о   ходе  предоставления  государственной  услуги  прошу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направлять  посредством (отметить один из вариантов; заполняется по желанию</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смс-информирования         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(указать номер телефона)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на адрес электронной почты 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(указать адрес электронной почты)</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Личный кабинет в федеральной  государственной  информационной системе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"Единый портал государственных и муниципальных услуг (функций)"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15.   Достоверность   представленных  сведений,  указанных  в  заявлении  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предоставлении   государственной   социальной   помощи,   подтверждаю.   Об</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ответственности за недостоверность представленных сведений проинформирован.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заявителя)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16.  Обязуюсь  в  течение  2 недель извещать о возникновении обстоятельств,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влекущих   изменение  размеров  или  прекращение  оказания  государственной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социальной  помощи,  а также проинформирован о том, что излишне выплаченные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  вине  получателя  суммы в случае невыполнения указанных обязательств, 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также  при  оказании  государственной  социальной  помощи по представленным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фиктивным  документам, документам с недостоверными сведениями, возвращаются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гражданами добровольно или удерживаются в судебном порядке.</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948"/>
        <w:gridCol w:w="1020"/>
        <w:gridCol w:w="1020"/>
        <w:gridCol w:w="1474"/>
        <w:gridCol w:w="2608"/>
      </w:tblGrid>
      <w:tr w:rsidR="00CF6274">
        <w:tc>
          <w:tcPr>
            <w:tcW w:w="2948" w:type="dxa"/>
            <w:vMerge w:val="restart"/>
            <w:tcBorders>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r>
      <w:tr w:rsidR="00CF6274">
        <w:tc>
          <w:tcPr>
            <w:tcW w:w="2948" w:type="dxa"/>
            <w:vMerge/>
            <w:tcBorders>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351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w:t>
            </w:r>
          </w:p>
        </w:tc>
        <w:tc>
          <w:tcPr>
            <w:tcW w:w="260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 заявителя</w:t>
            </w: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CF6274">
        <w:tc>
          <w:tcPr>
            <w:tcW w:w="5443"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Данные, указанные в заявлении, соответствуют документу, удостоверяющему личность</w:t>
            </w:r>
          </w:p>
        </w:tc>
        <w:tc>
          <w:tcPr>
            <w:tcW w:w="36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Подпись должностного лица/работника</w:t>
            </w:r>
          </w:p>
        </w:tc>
      </w:tr>
      <w:tr w:rsidR="00CF6274">
        <w:tc>
          <w:tcPr>
            <w:tcW w:w="5443"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36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CF6274">
        <w:tc>
          <w:tcPr>
            <w:tcW w:w="9070"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 заявлению прилагаю следующие документы:</w:t>
            </w:r>
          </w:p>
        </w:tc>
      </w:tr>
      <w:tr w:rsidR="00CF6274">
        <w:tc>
          <w:tcPr>
            <w:tcW w:w="9070"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Перечень</w:t>
            </w:r>
          </w:p>
        </w:tc>
      </w:tr>
      <w:tr w:rsidR="00CF6274">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1.</w:t>
            </w:r>
          </w:p>
        </w:tc>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4.</w:t>
            </w:r>
          </w:p>
        </w:tc>
      </w:tr>
      <w:tr w:rsidR="00CF6274">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2.</w:t>
            </w:r>
          </w:p>
        </w:tc>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5.</w:t>
            </w:r>
          </w:p>
        </w:tc>
      </w:tr>
      <w:tr w:rsidR="00CF6274">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3.</w:t>
            </w:r>
          </w:p>
        </w:tc>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w:t>
            </w:r>
          </w:p>
        </w:tc>
      </w:tr>
    </w:tbl>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Расписка-уведомление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Заявление и документы заявителя 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 инициалы)</w:t>
      </w:r>
    </w:p>
    <w:p w:rsidR="00CF6274" w:rsidRDefault="00CF6274" w:rsidP="00CF6274">
      <w:pPr>
        <w:autoSpaceDE w:val="0"/>
        <w:autoSpaceDN w:val="0"/>
        <w:adjustRightInd w:val="0"/>
        <w:spacing w:after="0" w:line="240" w:lineRule="auto"/>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CF6274">
        <w:tc>
          <w:tcPr>
            <w:tcW w:w="2835"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CF6274">
        <w:tc>
          <w:tcPr>
            <w:tcW w:w="2835"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CF6274">
        <w:tc>
          <w:tcPr>
            <w:tcW w:w="28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r>
    </w:tbl>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(линия отреза)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Расписка-уведомление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Заявление и документы заявителя 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 инициалы)</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CF6274">
        <w:tc>
          <w:tcPr>
            <w:tcW w:w="2835"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CF6274">
        <w:tc>
          <w:tcPr>
            <w:tcW w:w="2835"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CF6274">
        <w:tc>
          <w:tcPr>
            <w:tcW w:w="28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r>
    </w:tbl>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3</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"Предоставление государственной социальной</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помощи семьям (одиноко проживающим</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гражданам) со среднедушевым доходом, размер</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которого не превышает величину прожиточного</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минимума, установленного на душу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center"/>
        <w:rPr>
          <w:rFonts w:ascii="Arial" w:hAnsi="Arial" w:cs="Arial"/>
          <w:sz w:val="20"/>
          <w:szCs w:val="20"/>
        </w:rPr>
      </w:pPr>
      <w:bookmarkStart w:id="49" w:name="Par1163"/>
      <w:bookmarkEnd w:id="49"/>
      <w:r>
        <w:rPr>
          <w:rFonts w:ascii="Arial" w:hAnsi="Arial" w:cs="Arial"/>
          <w:sz w:val="20"/>
          <w:szCs w:val="20"/>
        </w:rPr>
        <w:t>ФОРМА</w:t>
      </w:r>
    </w:p>
    <w:p w:rsidR="00CF6274" w:rsidRDefault="00CF6274" w:rsidP="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ПРОГРАММЫ СОЦИАЛЬНОЙ АДАПТАЦИИ</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ПРОГРАММА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социальной адаптации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Получатель  государственной  социальной  помощи  на  основании  социального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контракта 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 получателя)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проживающий по адресу: 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род занятий 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Члены семьи: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 _________________ _________________ 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(дата рождения)  (степень родства) (род занятий)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 _________________ _________________ 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(дата рождения)  (степень родства) (род занятий)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 _________________ _________________ 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(дата рождения)  (степень родства) (род занятий)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 _________________ _________________ 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(дата рождения)  (степень родства) (род занятий)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 _________________ _________________ 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(дата рождения)  (степень родства) (род занятий)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План мероприятий по социальной адаптации на срок с "____" _________ 20__ г.</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 "____" __________ 20___ г.</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82"/>
        <w:gridCol w:w="2268"/>
        <w:gridCol w:w="2721"/>
      </w:tblGrid>
      <w:tr w:rsidR="00CF6274">
        <w:tc>
          <w:tcPr>
            <w:tcW w:w="408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Мероприятие</w:t>
            </w: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Срок исполнения</w:t>
            </w: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Отметка о выполнении</w:t>
            </w:r>
          </w:p>
        </w:tc>
      </w:tr>
      <w:tr w:rsidR="00CF6274">
        <w:tc>
          <w:tcPr>
            <w:tcW w:w="408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CF6274">
        <w:tc>
          <w:tcPr>
            <w:tcW w:w="408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408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Мероприятия по социальной адаптации: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 поиск работы;</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    прохождение    профессионального   обучения   и   дополнительного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профессионального образования;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 осуществление индивидуальной предпринимательской деятельности;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 ведение личного подсобного хозяйства;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 добровольное лечение от алкогольной (наркотической) зависимости;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6) обеспечение посещения детьми образовательных организаций;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7)   другие   мероприятия  по  социальной  адаптации,  направленные  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преодоление трудной жизненной ситуации.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Виды   предоставляемой   помощи  (в  соответствующей  графе  проставить</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да/нет):</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2"/>
        <w:gridCol w:w="3969"/>
      </w:tblGrid>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Ежемесячное пособие</w:t>
            </w: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Единовременная выплата</w:t>
            </w:r>
          </w:p>
        </w:tc>
      </w:tr>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единовременной выплаты:</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2"/>
        <w:gridCol w:w="3969"/>
      </w:tblGrid>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приобретения</w:t>
            </w: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Сумма (рублей)</w:t>
            </w:r>
          </w:p>
        </w:tc>
      </w:tr>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102"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Итого</w:t>
            </w:r>
          </w:p>
        </w:tc>
        <w:tc>
          <w:tcPr>
            <w:tcW w:w="3969"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Подпись</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получателя государственной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социальной помощи          ________________________ 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(подпись)</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4</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"Предоставление государственной социальной</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помощи семьям (одиноко проживающим</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гражданам) со среднедушевым доходом, размер</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которого не превышает величину прожиточного</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минимума, установленного на душу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center"/>
        <w:rPr>
          <w:rFonts w:ascii="Arial" w:hAnsi="Arial" w:cs="Arial"/>
          <w:sz w:val="20"/>
          <w:szCs w:val="20"/>
        </w:rPr>
      </w:pPr>
      <w:bookmarkStart w:id="50" w:name="Par1255"/>
      <w:bookmarkEnd w:id="50"/>
      <w:r>
        <w:rPr>
          <w:rFonts w:ascii="Arial" w:hAnsi="Arial" w:cs="Arial"/>
          <w:sz w:val="20"/>
          <w:szCs w:val="20"/>
        </w:rPr>
        <w:t>ФОРМА</w:t>
      </w:r>
    </w:p>
    <w:p w:rsidR="00CF6274" w:rsidRDefault="00CF6274" w:rsidP="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СОЦИАЛЬНОГО КОНТРАКТА</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СОЦИАЛЬНЫЙ КОНТРАКТ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                          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(место заключения)                                 (дата заключения)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органов местного самоуправления муниципальных районов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и городских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округов в Ямало-Ненецком автономном округе)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лице 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 и должность руководителя)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действующего на основании 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именуемое   в   дальнейшем  "Уполномоченный  орган",  с  одной  стороны,  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 гражданина)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 удостоверяющий личность: 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(вид документа)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серия ______ номер __________ дата выдачи ______________ кем выдан 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проживающий по адресу: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почтовый индекс ______________________, район, город, иной населенный пункт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 номер дома ___________, корпус ____, квартира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 действующий от себя и от членов своей семьи, именуемый в дальнейшем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"Заявитель",  с  другой  стороны,  заключили  настоящий Социальный контракт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 нижеследующем: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I. Предмет Социального контракта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1.1.   Настоящий  Социальный  контракт  заключен  между  Уполномоченным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органом  и  Заявителем  для  оказания  государственной социальной помощи по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реализации  программы  социальной адаптации в целях стимулирования активных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действий  малоимущей  семьи или малоимущего одиноко проживающего гражданина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 преодолению трудной жизненной ситуации.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1.2.  Социальный контракт заключен на основании решения Уполномоченного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органа от "___" _________ 20___ года N 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II. Права и обязанности Уполномоченного органа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2.1. Уполномоченный орган имеет право: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  запрашивать  у  третьих лиц (предприятий, налоговых органов и других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организаций) дополнительные сведения о доходах Заявителя и членов его семьи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для проверки и определения независящих причин;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использовать  полученную  информацию при решении вопроса об оказании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или отказе в оказании государственной социальной помощи;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прекращать выплату государственной социальной помощи, если Заявитель</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 выполняет обязательства по программе социальной адаптации.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51" w:name="Par1307"/>
      <w:bookmarkEnd w:id="51"/>
      <w:r>
        <w:rPr>
          <w:rFonts w:ascii="Courier New" w:eastAsiaTheme="minorHAnsi" w:hAnsi="Courier New" w:cs="Courier New"/>
          <w:b w:val="0"/>
          <w:bCs w:val="0"/>
          <w:color w:val="auto"/>
          <w:sz w:val="20"/>
          <w:szCs w:val="20"/>
        </w:rPr>
        <w:t xml:space="preserve">    2.2. Уполномоченный орган обязуется: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в   соответствии  с  программой  социальной  адаптации  выплачивать</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Заявителю денежные средства (ежемесячно, единовременно) в размере 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(нужное подчеркнуть)</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период с ____________________ по 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III. Права и обязанности Заявителя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3.1. Заявитель обязан: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представлять  достоверную  информацию о составе своей семьи; о своих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доходах  и  о  доходах  членов  своей  семьи  в  период действия настоящего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Социального контракта;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выполнять   программу   социальной   адаптации   в  полном  объеме,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предпринимать активные действия по выходу из трудной жизненной ситуации;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представлять   в  Уполномоченный  орган  информацию  о  наступлении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обстоятельств,  влияющих на оказание государственной социальной помощи и ее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размер, в течение двух недель со дня наступления указанных обстоятельств;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  возместить  Уполномоченному  органу  денежные  средства,  полученные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неправомерно.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3.2.  Заявитель  имеет  право  на  получение государственной социальной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помощи  согласно  </w:t>
      </w:r>
      <w:hyperlink w:anchor="Par1307" w:history="1">
        <w:r>
          <w:rPr>
            <w:rFonts w:ascii="Courier New" w:eastAsiaTheme="minorHAnsi" w:hAnsi="Courier New" w:cs="Courier New"/>
            <w:b w:val="0"/>
            <w:bCs w:val="0"/>
            <w:color w:val="0000FF"/>
            <w:sz w:val="20"/>
            <w:szCs w:val="20"/>
          </w:rPr>
          <w:t>пункту  2.2</w:t>
        </w:r>
      </w:hyperlink>
      <w:r>
        <w:rPr>
          <w:rFonts w:ascii="Courier New" w:eastAsiaTheme="minorHAnsi" w:hAnsi="Courier New" w:cs="Courier New"/>
          <w:b w:val="0"/>
          <w:bCs w:val="0"/>
          <w:color w:val="auto"/>
          <w:sz w:val="20"/>
          <w:szCs w:val="20"/>
        </w:rPr>
        <w:t xml:space="preserve">  настоящего  Социального  контракта  в рамках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программы социальной адаптации.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IV. Ответственность сторон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4.1.  Заявитель  несет  ответственность  в  соответствии  с действующим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законодательством  за  предоставление  недостоверных или неполных сведений,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указанных  в  заявлении  на  оказание  государственной  социальной помощи 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программе социальной адаптации.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4.2.  Уполномоченный  орган  несет  ответственность  за  предоставление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Заявителю   государственной   социальной   помощи  в  объеме,  утвержденном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настоящим Социальным контрактом.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V. Срок действия Социального контракта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5.1.  Социальный  контракт  вступает  в  силу  с  момента  подписания 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действует по ____________________________ г.</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5.2.  Социальный контракт может быть продлен на срок от трех месяцев до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одного года, исходя из содержания программы социальной адаптации по решению</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Уполномоченного  органа  и  по взаимному согласию сторон в случае обращения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Заявителя  за  продлением  срока  предоставления государственной социальной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помощи  на  основании  социального  контракта не более чем за два месяца до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окончания  срока действия настоящего Социального контракта путем заключения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дополнительного соглашения к настоящему Социальному контракту.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5.3.  Социальный  контракт  прекращает действие в одностороннем порядке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при невыполнении Заявителем программы социальной адаптации.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5.4.  Настоящий  Социальный  контракт  составлен  в  двух  экземплярах,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имеющих одинаковую юридическую силу.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VI. Юридические адреса и подписи сторон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Уполномоченный орган                                  Заявитель</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5</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"Предоставление государственной социальной</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помощи семьям (одиноко проживающим</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гражданам) со среднедушевым доходом, размер</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которого не превышает величину прожиточного</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минимума, установленного на душу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уполномоченного органа)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от 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субъекта персональных данных)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адрес: 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телефон: 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адрес электронной почты: 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bookmarkStart w:id="52" w:name="Par1385"/>
      <w:bookmarkEnd w:id="52"/>
      <w:r>
        <w:rPr>
          <w:rFonts w:ascii="Courier New" w:eastAsiaTheme="minorHAnsi" w:hAnsi="Courier New" w:cs="Courier New"/>
          <w:b w:val="0"/>
          <w:bCs w:val="0"/>
          <w:color w:val="auto"/>
          <w:sz w:val="20"/>
          <w:szCs w:val="20"/>
        </w:rPr>
        <w:t xml:space="preserve">                                 СОГЛАСИЕ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обработку персональных данных лица,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не являющегося заявителем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(Ф.И.О. субъекта персональных данных)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 ______________ _________ года рождения, проживающий по адресу: 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паспорт: серия _____ номер __________, дата выдачи "___" __________ ____ г.</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кем выдан 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заявляю о согласии на обработку 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уполномоченного органа)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моих  персональных  данных,  включающих:  фамилию, имя, отчество, пол, дату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рождения,  адрес  места жительства, контактные телефоны, реквизиты паспорта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 удостоверяющий  личность),  сведения  о  дате  выдачи указанного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документа         и         выдавшем         его         органе,        для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(цель обработки персональных данных)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В процессе оказания 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 заявителя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 государственную услугу)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государственной   услуги,   я   предоставляю   право   ответственным  лицам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уполномоченного органа)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осуществлять  обработку  моих  персональных  данных при проведении сверки с</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данными  различных  органов  государственной  власти,  иных государственных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органов,   органов   местного  самоуправления,  а  также  юридических  лиц,</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независимо от их организационно-правовых форм и форм собственности.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Ознакомлен,  что  в любое время вправе обратиться с письменным заявлением 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прекращении действия настоящего согласия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Дата ____________________                           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N 6</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Административному регламенту</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департамента социальной защиты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Ямало-Ненецкого автономного округа</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предоставлению государственной услуги</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"Предоставление государственной социальной</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помощи семьям (одиноко проживающим</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гражданам) со среднедушевым доходом, размер</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которого не превышает величину прожиточного</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минимума, установленного на душу населения</w:t>
      </w:r>
    </w:p>
    <w:p w:rsidR="00CF6274" w:rsidRDefault="00CF6274" w:rsidP="00CF6274">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 Ямало-Ненецком автономном округе"</w:t>
      </w:r>
    </w:p>
    <w:p w:rsidR="00CF6274" w:rsidRDefault="00CF6274" w:rsidP="00CF6274">
      <w:pPr>
        <w:autoSpaceDE w:val="0"/>
        <w:autoSpaceDN w:val="0"/>
        <w:adjustRightInd w:val="0"/>
        <w:spacing w:after="0" w:line="240" w:lineRule="auto"/>
        <w:rPr>
          <w:rFonts w:ascii="Arial" w:hAnsi="Arial" w:cs="Arial"/>
          <w:sz w:val="20"/>
          <w:szCs w:val="20"/>
        </w:rPr>
      </w:pPr>
    </w:p>
    <w:p w:rsidR="00CF6274" w:rsidRDefault="00CF6274" w:rsidP="00CF6274">
      <w:pPr>
        <w:autoSpaceDE w:val="0"/>
        <w:autoSpaceDN w:val="0"/>
        <w:adjustRightInd w:val="0"/>
        <w:spacing w:after="0" w:line="240" w:lineRule="auto"/>
        <w:jc w:val="center"/>
        <w:rPr>
          <w:rFonts w:ascii="Arial" w:hAnsi="Arial" w:cs="Arial"/>
          <w:sz w:val="20"/>
          <w:szCs w:val="20"/>
        </w:rPr>
      </w:pPr>
      <w:bookmarkStart w:id="53" w:name="Par1437"/>
      <w:bookmarkEnd w:id="53"/>
      <w:r>
        <w:rPr>
          <w:rFonts w:ascii="Arial" w:hAnsi="Arial" w:cs="Arial"/>
          <w:sz w:val="20"/>
          <w:szCs w:val="20"/>
        </w:rPr>
        <w:t>ФОРМА ЗАЯВЛЕНИЯ</w:t>
      </w:r>
    </w:p>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уполномоченного органа)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ЗАЯВЛЕНИЕ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об изменении персональных данных, сведений,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с учетом которых предоставляется государственная услуга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  Сведения о принадлежности к гражданству (нужное подчеркнуть): гражданин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Российской Федерации, иностранный гражданин, лицо без гражданства.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2.   Сведения  о  месте  жительства  (указываются  на  основании  записи  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документе,  удостоверяющем  личность,  или  ином  документе, подтверждающем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регистрацию по месту жительства):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почтовый индекс ______________________, район, город, иной населенный пункт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_______________________________, номер дома ___________, корпус 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квартира 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3.   Сведения  о  месте  пребывания  (указываются  на  основании  записи  в</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документе, подтверждающем регистрацию по месту пребывания):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почтовый индекс ______________________, район, город, иной населенный пункт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_______________________________, номер дома ___________, корпус 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квартира 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4. Контактный телефон: 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адрес электронной почты (при наличии): 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5. Сведения о заявителе:</w:t>
      </w:r>
    </w:p>
    <w:p w:rsidR="00CF6274" w:rsidRDefault="00CF6274" w:rsidP="00CF6274">
      <w:pPr>
        <w:autoSpaceDE w:val="0"/>
        <w:autoSpaceDN w:val="0"/>
        <w:adjustRightInd w:val="0"/>
        <w:spacing w:after="0" w:line="240" w:lineRule="auto"/>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75"/>
        <w:gridCol w:w="1928"/>
        <w:gridCol w:w="2041"/>
        <w:gridCol w:w="1928"/>
      </w:tblGrid>
      <w:tr w:rsidR="00CF6274">
        <w:tc>
          <w:tcPr>
            <w:tcW w:w="317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Наименование документа, удостоверяющего личность</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Дата выдачи</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r w:rsidR="00CF6274">
        <w:tc>
          <w:tcPr>
            <w:tcW w:w="317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Серия и номер</w:t>
            </w:r>
          </w:p>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документа</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Дата рождения</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r w:rsidR="00CF6274">
        <w:tc>
          <w:tcPr>
            <w:tcW w:w="317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Кем выдан</w:t>
            </w:r>
          </w:p>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Код подразделения</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c>
          <w:tcPr>
            <w:tcW w:w="204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Место рождения</w:t>
            </w:r>
          </w:p>
        </w:tc>
        <w:tc>
          <w:tcPr>
            <w:tcW w:w="19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6. Сведения о составе семьи заявителя:</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587"/>
        <w:gridCol w:w="1247"/>
        <w:gridCol w:w="1814"/>
        <w:gridCol w:w="2268"/>
        <w:gridCol w:w="1701"/>
        <w:gridCol w:w="1020"/>
      </w:tblGrid>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N п/п</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имя, отчество (при наличии) члена семьи заявителя</w:t>
            </w: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рождения члена семьи заявителя</w:t>
            </w: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документе, удостоверяющем личность (для членов семьи, достигших 14-летнего возраста): наименование, серия и номер, кем и когда выдан, код подразделения, место рождения</w:t>
            </w: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месте жительства на основании записи в документе, удостоверяющем личность, или ином документе, подтверждающем регистрацию по месту жительства, члена семьи заявителя (почтовый индекс, наименование района, города, иного населенного пункта, улицы, номера дома, корпуса, квартиры)</w:t>
            </w: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Сведения о месте пребывания на основании записи в документе, подтверждающем регистрацию по месту пребывания члена семьи заявителя (почтовый индекс, наименование района, города, иного населенного пункта, улицы, номера дома, корпуса, квартиры)</w:t>
            </w: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Степень родства и (или) свойства члена семьи к заявителю</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1...</w:t>
            </w: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58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24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81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7.    Сведения    о    законном   представителе   несовершеннолетнего   или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недееспособного лица: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контактный телефон: 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адрес места жительства: 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документе, удостоверяющем личность: 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серия и номер, кем и когда выдан, место рождения)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документе, подтверждающем полномочия законного представителя: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номер документа, кем выдан и когда выдан;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 случае, если законным представителем является юридическое лицо,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дополнительно указываются банковские реквизиты юридического лица)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8.  В  соответствии  с  представленными документами прошу изменить (сделать</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отметку в соответствующем квадрате и указать нужное):</w:t>
      </w:r>
    </w:p>
    <w:p w:rsidR="00CF6274" w:rsidRDefault="00CF6274" w:rsidP="00CF6274">
      <w:pPr>
        <w:autoSpaceDE w:val="0"/>
        <w:autoSpaceDN w:val="0"/>
        <w:adjustRightInd w:val="0"/>
        <w:spacing w:after="0" w:line="240" w:lineRule="auto"/>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8446"/>
      </w:tblGrid>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данные документа, удостоверяющего личность заявителя/члена семьи (нужное подчеркнуть);</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фамилию, имя, отчество заявителя/члена семьи (нужное подчеркнуть);</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сведения о доходах;</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дату рождения заявителя/члена семьи (нужное подчеркнуть);</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адрес места жительства, места пребывания заявителя/члена семьи (нужное подчеркнуть);</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фамилию, имя, отчество законного представителя;</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данные документа, удостоверяющего личность законного представителя;</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адрес места жительства, места пребывания законного представителя (нужное подчеркнуть);</w:t>
            </w:r>
          </w:p>
        </w:tc>
      </w:tr>
      <w:tr w:rsidR="00CF6274">
        <w:tc>
          <w:tcPr>
            <w:tcW w:w="567" w:type="dxa"/>
            <w:tcBorders>
              <w:top w:val="single" w:sz="4" w:space="0" w:color="auto"/>
              <w:bottom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Pr>
          <w:p w:rsidR="00CF6274" w:rsidRDefault="00CF6274">
            <w:pPr>
              <w:autoSpaceDE w:val="0"/>
              <w:autoSpaceDN w:val="0"/>
              <w:adjustRightInd w:val="0"/>
              <w:spacing w:after="0" w:line="240" w:lineRule="auto"/>
              <w:jc w:val="both"/>
              <w:rPr>
                <w:rFonts w:ascii="Arial" w:hAnsi="Arial" w:cs="Arial"/>
                <w:sz w:val="20"/>
                <w:szCs w:val="20"/>
              </w:rPr>
            </w:pPr>
          </w:p>
        </w:tc>
      </w:tr>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8446" w:type="dxa"/>
            <w:tcBorders>
              <w:lef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реквизиты организации для перечисления денежных средств (указать нужное):</w:t>
            </w: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организацию федеральной почтовой связи 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организации федеральной почтовой связи)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кредитную организацию 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кредитной организации, расположенной на территории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муниципального образования в автономном округе)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реквизитах кредитной организации: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БИК ____________________ ИНН ____________________ КПП 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(присвоенные при постановке банка на учет в налоговом органе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 месту нахождения организации)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номер счета заявителя ____________________________________________________.</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814"/>
        <w:gridCol w:w="6576"/>
      </w:tblGrid>
      <w:tr w:rsidR="00CF6274">
        <w:tc>
          <w:tcPr>
            <w:tcW w:w="567"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1814" w:type="dxa"/>
            <w:tcBorders>
              <w:lef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другие данные</w:t>
            </w:r>
          </w:p>
        </w:tc>
        <w:tc>
          <w:tcPr>
            <w:tcW w:w="6576" w:type="dxa"/>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______________________________________________</w:t>
            </w:r>
          </w:p>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(указать, какие данные подлежат изменению)</w:t>
            </w: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9. Сведения об уполномоченном представителе, лице, осуществляющем уход:</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имя, отчество (при наличии))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сведения  о  месте жительства (указываются на основании записи в документе,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удостоверяющем  личность, или ином документе, подтверждающем регистрацию по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месту жительства):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почтовый индекс ______________________, район, город, иной населенный пункт</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улица _______________________________, номер дома ___________, корпус 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квартира 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 удостоверяющий личность: _____________________ серия ______ номер</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(вид документа)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 дата выдачи _____________________ кем выдан 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___________________________________________________________________________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документ, подтверждающий полномочия представителя: 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(наименование документа)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серия (при наличии) ________ номер ____________ дата выдачи 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кем выдан _________________________________________________________________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Я  согласен(а)  на осуществление обработки моих персональных данных при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проведении  сверки с данными различных органов государственной власти, иных</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государственных   органов,   органов   местного   самоуправления,  а  также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юридических  лиц,  независимо  от  их  организационно-правовых  форм и форм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собственности.</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Ознакомлен(а),  что  в  любое  время  вправе  обратиться  с  письменным</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заявлением о прекращении действия настоящего согласия.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Дата ____________________   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уполномоченного представителя)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10.   Информацию   о   ходе  предоставления  государственной  услуги  прошу</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направлять  посредством (отметить один из вариантов; заполняется по желанию</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заявителя):</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смс-информирования         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(указать номер телефона)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на адрес электронной почты 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(указать адрес электронной почты)</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Личный кабинет в федеральной  государственной  информационной системе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 "Единый портал государственных и муниципальных услуг (функций)".</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11.   Достоверность   представленных  сведений,  указанных  в  заявлении  о</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предоставлении   государственной   социальной   помощи,   подтверждаю.   Об</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ответственности за недостоверность представленных сведений проинформирован.</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(подпись заявителя)</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948"/>
        <w:gridCol w:w="1020"/>
        <w:gridCol w:w="1020"/>
        <w:gridCol w:w="1474"/>
        <w:gridCol w:w="2608"/>
      </w:tblGrid>
      <w:tr w:rsidR="00CF6274">
        <w:tc>
          <w:tcPr>
            <w:tcW w:w="2948" w:type="dxa"/>
            <w:vMerge w:val="restart"/>
            <w:tcBorders>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020"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1474"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p>
        </w:tc>
      </w:tr>
      <w:tr w:rsidR="00CF6274">
        <w:tc>
          <w:tcPr>
            <w:tcW w:w="2948" w:type="dxa"/>
            <w:vMerge/>
            <w:tcBorders>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3514" w:type="dxa"/>
            <w:gridSpan w:val="3"/>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w:t>
            </w:r>
          </w:p>
        </w:tc>
        <w:tc>
          <w:tcPr>
            <w:tcW w:w="260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 заявителя</w:t>
            </w: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CF6274">
        <w:tc>
          <w:tcPr>
            <w:tcW w:w="5443"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Данные, указанные в заявлении, соответствуют документу, удостоверяющему личность</w:t>
            </w:r>
          </w:p>
        </w:tc>
        <w:tc>
          <w:tcPr>
            <w:tcW w:w="36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Подпись должностного лица/работника</w:t>
            </w:r>
          </w:p>
        </w:tc>
      </w:tr>
      <w:tr w:rsidR="00CF6274">
        <w:tc>
          <w:tcPr>
            <w:tcW w:w="5443"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3628"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CF6274">
        <w:tc>
          <w:tcPr>
            <w:tcW w:w="9070"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К заявлению прилагаю следующие документы:</w:t>
            </w:r>
          </w:p>
        </w:tc>
      </w:tr>
      <w:tr w:rsidR="00CF6274">
        <w:tc>
          <w:tcPr>
            <w:tcW w:w="9070"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Перечень</w:t>
            </w:r>
          </w:p>
        </w:tc>
      </w:tr>
      <w:tr w:rsidR="00CF6274">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1.</w:t>
            </w:r>
          </w:p>
        </w:tc>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4.</w:t>
            </w:r>
          </w:p>
        </w:tc>
      </w:tr>
      <w:tr w:rsidR="00CF6274">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2.</w:t>
            </w:r>
          </w:p>
        </w:tc>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5.</w:t>
            </w:r>
          </w:p>
        </w:tc>
      </w:tr>
      <w:tr w:rsidR="00CF6274">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3.</w:t>
            </w:r>
          </w:p>
        </w:tc>
        <w:tc>
          <w:tcPr>
            <w:tcW w:w="45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rPr>
                <w:rFonts w:ascii="Arial" w:hAnsi="Arial" w:cs="Arial"/>
                <w:sz w:val="20"/>
                <w:szCs w:val="20"/>
              </w:rPr>
            </w:pPr>
            <w:r>
              <w:rPr>
                <w:rFonts w:ascii="Arial" w:hAnsi="Arial" w:cs="Arial"/>
                <w:sz w:val="20"/>
                <w:szCs w:val="20"/>
              </w:rPr>
              <w:t>6.</w:t>
            </w: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Расписка-уведомление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Заявление и документы заявителя 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lastRenderedPageBreak/>
        <w:t xml:space="preserve">                                           (фамилия и инициалы)</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CF6274">
        <w:tc>
          <w:tcPr>
            <w:tcW w:w="2835"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CF6274">
        <w:tc>
          <w:tcPr>
            <w:tcW w:w="2835"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CF6274">
        <w:tc>
          <w:tcPr>
            <w:tcW w:w="28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bl>
    <w:p w:rsidR="00CF6274" w:rsidRDefault="00CF6274" w:rsidP="00CF6274">
      <w:pPr>
        <w:autoSpaceDE w:val="0"/>
        <w:autoSpaceDN w:val="0"/>
        <w:adjustRightInd w:val="0"/>
        <w:spacing w:after="0" w:line="240" w:lineRule="auto"/>
        <w:jc w:val="center"/>
        <w:rPr>
          <w:rFonts w:ascii="Arial" w:hAnsi="Arial" w:cs="Arial"/>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(линия отреза)</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Расписка-уведомление</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Заявление и документы заявителя ___________________________________________</w:t>
      </w:r>
    </w:p>
    <w:p w:rsidR="00CF6274" w:rsidRDefault="00CF6274" w:rsidP="00CF6274">
      <w:pPr>
        <w:keepNext w:val="0"/>
        <w:keepLines w:val="0"/>
        <w:autoSpaceDE w:val="0"/>
        <w:autoSpaceDN w:val="0"/>
        <w:adjustRightInd w:val="0"/>
        <w:spacing w:before="0" w:line="240" w:lineRule="auto"/>
        <w:jc w:val="both"/>
        <w:rPr>
          <w:rFonts w:ascii="Courier New" w:eastAsiaTheme="minorHAnsi" w:hAnsi="Courier New" w:cs="Courier New"/>
          <w:b w:val="0"/>
          <w:bCs w:val="0"/>
          <w:color w:val="auto"/>
          <w:sz w:val="20"/>
          <w:szCs w:val="20"/>
        </w:rPr>
      </w:pPr>
      <w:r>
        <w:rPr>
          <w:rFonts w:ascii="Courier New" w:eastAsiaTheme="minorHAnsi" w:hAnsi="Courier New" w:cs="Courier New"/>
          <w:b w:val="0"/>
          <w:bCs w:val="0"/>
          <w:color w:val="auto"/>
          <w:sz w:val="20"/>
          <w:szCs w:val="20"/>
        </w:rPr>
        <w:t xml:space="preserve">                                           (фамилия и инициалы)</w:t>
      </w: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2721"/>
        <w:gridCol w:w="3515"/>
      </w:tblGrid>
      <w:tr w:rsidR="00CF6274">
        <w:tc>
          <w:tcPr>
            <w:tcW w:w="2835" w:type="dxa"/>
            <w:vMerge w:val="restart"/>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Регистрационный номер заявления</w:t>
            </w:r>
          </w:p>
        </w:tc>
        <w:tc>
          <w:tcPr>
            <w:tcW w:w="6236" w:type="dxa"/>
            <w:gridSpan w:val="2"/>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Принял</w:t>
            </w:r>
          </w:p>
        </w:tc>
      </w:tr>
      <w:tr w:rsidR="00CF6274">
        <w:tc>
          <w:tcPr>
            <w:tcW w:w="2835" w:type="dxa"/>
            <w:vMerge/>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ind w:firstLine="540"/>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приема заявления</w:t>
            </w: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фамилия и подпись должностного лица/работника</w:t>
            </w:r>
          </w:p>
        </w:tc>
      </w:tr>
      <w:tr w:rsidR="00CF6274">
        <w:tc>
          <w:tcPr>
            <w:tcW w:w="283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c>
          <w:tcPr>
            <w:tcW w:w="3515" w:type="dxa"/>
            <w:tcBorders>
              <w:top w:val="single" w:sz="4" w:space="0" w:color="auto"/>
              <w:left w:val="single" w:sz="4" w:space="0" w:color="auto"/>
              <w:bottom w:val="single" w:sz="4" w:space="0" w:color="auto"/>
              <w:right w:val="single" w:sz="4" w:space="0" w:color="auto"/>
            </w:tcBorders>
          </w:tcPr>
          <w:p w:rsidR="00CF6274" w:rsidRDefault="00CF6274">
            <w:pPr>
              <w:autoSpaceDE w:val="0"/>
              <w:autoSpaceDN w:val="0"/>
              <w:adjustRightInd w:val="0"/>
              <w:spacing w:after="0" w:line="240" w:lineRule="auto"/>
              <w:jc w:val="both"/>
              <w:rPr>
                <w:rFonts w:ascii="Arial" w:hAnsi="Arial" w:cs="Arial"/>
                <w:sz w:val="20"/>
                <w:szCs w:val="20"/>
              </w:rPr>
            </w:pPr>
          </w:p>
        </w:tc>
      </w:tr>
    </w:tbl>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autoSpaceDE w:val="0"/>
        <w:autoSpaceDN w:val="0"/>
        <w:adjustRightInd w:val="0"/>
        <w:spacing w:after="0" w:line="240" w:lineRule="auto"/>
        <w:ind w:firstLine="540"/>
        <w:jc w:val="both"/>
        <w:rPr>
          <w:rFonts w:ascii="Arial" w:hAnsi="Arial" w:cs="Arial"/>
          <w:sz w:val="20"/>
          <w:szCs w:val="20"/>
        </w:rPr>
      </w:pPr>
    </w:p>
    <w:p w:rsidR="00CF6274" w:rsidRDefault="00CF6274" w:rsidP="00CF6274">
      <w:pPr>
        <w:pBdr>
          <w:top w:val="single" w:sz="6" w:space="0" w:color="auto"/>
        </w:pBdr>
        <w:autoSpaceDE w:val="0"/>
        <w:autoSpaceDN w:val="0"/>
        <w:adjustRightInd w:val="0"/>
        <w:spacing w:before="100" w:after="100" w:line="240" w:lineRule="auto"/>
        <w:jc w:val="both"/>
        <w:rPr>
          <w:rFonts w:ascii="Arial" w:hAnsi="Arial" w:cs="Arial"/>
          <w:sz w:val="2"/>
          <w:szCs w:val="2"/>
        </w:rPr>
      </w:pPr>
    </w:p>
    <w:p w:rsidR="004A36A5" w:rsidRDefault="004A36A5">
      <w:bookmarkStart w:id="54" w:name="_GoBack"/>
      <w:bookmarkEnd w:id="54"/>
    </w:p>
    <w:sectPr w:rsidR="004A36A5" w:rsidSect="00EC46B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517"/>
    <w:rsid w:val="001D7517"/>
    <w:rsid w:val="004A36A5"/>
    <w:rsid w:val="00CF6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91AD783C211D95ECB9A9E09768E08B65592A1499C7CC0BAF0E04839C06FF804659F902F7AEC1158AADFB8F2ABE8064B5DnBq2M" TargetMode="External"/><Relationship Id="rId18" Type="http://schemas.openxmlformats.org/officeDocument/2006/relationships/hyperlink" Target="consultantplus://offline/ref=491AD783C211D95ECB9A9E1F75E25FBB519BFF4C9D7BCCECABB24E6E9F3FFE5137DFCE7629AF5A55ADC6A4F2AFnFqFM" TargetMode="External"/><Relationship Id="rId26" Type="http://schemas.openxmlformats.org/officeDocument/2006/relationships/hyperlink" Target="consultantplus://offline/ref=491AD783C211D95ECB9A9E09768E08B65592A1499A78C0BEFFED1533C836F4066290CF386FA54555A8D8A7F2A5A2550F09B62A42DF77732BBACDB2n3qFM" TargetMode="External"/><Relationship Id="rId3" Type="http://schemas.openxmlformats.org/officeDocument/2006/relationships/settings" Target="settings.xml"/><Relationship Id="rId21" Type="http://schemas.openxmlformats.org/officeDocument/2006/relationships/hyperlink" Target="consultantplus://offline/ref=491AD783C211D95ECB9A9E1F75E25FBB509BFE419F7FCCECABB24E6E9F3FFE5125DF967F28A31004EC8DABF0A9E8044E42B92844nCq8M" TargetMode="External"/><Relationship Id="rId34" Type="http://schemas.openxmlformats.org/officeDocument/2006/relationships/theme" Target="theme/theme1.xml"/><Relationship Id="rId7" Type="http://schemas.openxmlformats.org/officeDocument/2006/relationships/hyperlink" Target="consultantplus://offline/ref=491AD783C211D95ECB9A9E1F75E25FBB509BFE419F7FCCECABB24E6E9F3FFE5125DF967A2BA8445CACD3F2A3EAA309495BA52840DF757634nBq1M" TargetMode="External"/><Relationship Id="rId12" Type="http://schemas.openxmlformats.org/officeDocument/2006/relationships/hyperlink" Target="consultantplus://offline/ref=491AD783C211D95ECB9A9E1F75E25FBB509BFE419F7FCCECABB24E6E9F3FFE5125DF967A2BA8445CACD3F2A3EAA309495BA52840DF757634nBq1M" TargetMode="External"/><Relationship Id="rId17" Type="http://schemas.openxmlformats.org/officeDocument/2006/relationships/hyperlink" Target="consultantplus://offline/ref=491AD783C211D95ECB9A9E09768E08B65592A1499C7CC0BAF0E04839C06FF804659F902F68EC4954A8D8A4F1A8FD501A18EE2547C6697630A6CFB337nEq4M" TargetMode="External"/><Relationship Id="rId25" Type="http://schemas.openxmlformats.org/officeDocument/2006/relationships/hyperlink" Target="consultantplus://offline/ref=491AD783C211D95ECB9A800460E25FBB5291FC40947BCCECABB24E6E9F3FFE5125DF967A2BA84456A0D3F2A3EAA309495BA52840DF757634nBq1M"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91AD783C211D95ECB9A9E09768E08B65592A1499C7CCEB8F3E14839C06FF804659F902F68EC4954A8D8A2FBAEFD501A18EE2547C6697630A6CFB337nEq4M" TargetMode="External"/><Relationship Id="rId20" Type="http://schemas.openxmlformats.org/officeDocument/2006/relationships/hyperlink" Target="consultantplus://offline/ref=491AD783C211D95ECB9A9E1F75E25FBB509BFE419F7FCCECABB24E6E9F3FFE5125DF967F20FC1511FDD5A4F5B0F601555EBB29n4qCM" TargetMode="External"/><Relationship Id="rId29" Type="http://schemas.openxmlformats.org/officeDocument/2006/relationships/hyperlink" Target="consultantplus://offline/ref=491AD783C211D95ECB9A9E1F75E25FBB509BFE419F7FCCECABB24E6E9F3FFE5125DF967A2BA84750ACD3F2A3EAA309495BA52840DF757634nBq1M" TargetMode="External"/><Relationship Id="rId1" Type="http://schemas.openxmlformats.org/officeDocument/2006/relationships/styles" Target="styles.xml"/><Relationship Id="rId6" Type="http://schemas.openxmlformats.org/officeDocument/2006/relationships/hyperlink" Target="consultantplus://offline/ref=491AD783C211D95ECB9A9E1F75E25FBB509BFE419F7FCCECABB24E6E9F3FFE5125DF967A2BA8445CACD3F2A3EAA309495BA52840DF757634nBq1M" TargetMode="External"/><Relationship Id="rId11" Type="http://schemas.openxmlformats.org/officeDocument/2006/relationships/hyperlink" Target="consultantplus://offline/ref=491AD783C211D95ECB9A9E1F75E25FBB509BFE419B7DCCECABB24E6E9F3FFE5125DF967A2DAB4F01F99CF3FFACF11A4B59A52A45C0n7qEM" TargetMode="External"/><Relationship Id="rId24" Type="http://schemas.openxmlformats.org/officeDocument/2006/relationships/hyperlink" Target="consultantplus://offline/ref=491AD783C211D95ECB9A800460E25FBB5291FC40947BCCECABB24E6E9F3FFE5125DF967A2BA84454AAD3F2A3EAA309495BA52840DF757634nBq1M" TargetMode="External"/><Relationship Id="rId32" Type="http://schemas.openxmlformats.org/officeDocument/2006/relationships/hyperlink" Target="consultantplus://offline/ref=491AD783C211D95ECB9A9E1F75E25FBB509BFE419F7FCCECABB24E6E9F3FFE5125DF967928AC4F01F99CF3FFACF11A4B59A52A45C0n7qEM"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91AD783C211D95ECB9A9E09768E08B65592A1499C7FC7B2F5E04839C06FF804659F902F68EC4954A8D8A1F4AAFD501A18EE2547C6697630A6CFB337nEq4M" TargetMode="External"/><Relationship Id="rId23" Type="http://schemas.openxmlformats.org/officeDocument/2006/relationships/hyperlink" Target="consultantplus://offline/ref=491AD783C211D95ECB9A9E1F75E25FBB5199FC479D7CCCECABB24E6E9F3FFE5125DF967A2BA84454ADD3F2A3EAA309495BA52840DF757634nBq1M" TargetMode="External"/><Relationship Id="rId28" Type="http://schemas.openxmlformats.org/officeDocument/2006/relationships/hyperlink" Target="consultantplus://offline/ref=491AD783C211D95ECB9A9E1F75E25FBB509BFE419F7FCCECABB24E6E9F3FFE5125DF967922A84F01F99CF3FFACF11A4B59A52A45C0n7qEM" TargetMode="External"/><Relationship Id="rId10" Type="http://schemas.openxmlformats.org/officeDocument/2006/relationships/hyperlink" Target="consultantplus://offline/ref=491AD783C211D95ECB9A9E1F75E25FBB5191F841962B9BEEFAE7406B976FA4413396997C35A8414BAAD8A7nFqBM" TargetMode="External"/><Relationship Id="rId19" Type="http://schemas.openxmlformats.org/officeDocument/2006/relationships/hyperlink" Target="consultantplus://offline/ref=491AD783C211D95ECB9A9E1F75E25FBB509BFE419F7FCCECABB24E6E9F3FFE5125DF967A20FC1511FDD5A4F5B0F601555EBB29n4qCM" TargetMode="External"/><Relationship Id="rId31" Type="http://schemas.openxmlformats.org/officeDocument/2006/relationships/hyperlink" Target="consultantplus://offline/ref=491AD783C211D95ECB9A9E09768E08B65592A1499C7CCEBBF7E14839C06FF804659F902F68EC4954A8D8A2F6ACFD501A18EE2547C6697630A6CFB337nEq4M" TargetMode="External"/><Relationship Id="rId4" Type="http://schemas.openxmlformats.org/officeDocument/2006/relationships/webSettings" Target="webSettings.xml"/><Relationship Id="rId9" Type="http://schemas.openxmlformats.org/officeDocument/2006/relationships/hyperlink" Target="consultantplus://offline/ref=491AD783C211D95ECB9A9E09768E08B65592A1499C7CC0B8FEE14839C06FF804659F902F7AEC1158AADFB8F2ABE8064B5DnBq2M" TargetMode="External"/><Relationship Id="rId14" Type="http://schemas.openxmlformats.org/officeDocument/2006/relationships/hyperlink" Target="consultantplus://offline/ref=491AD783C211D95ECB9A9E09768E08B65592A1499C7CC0BAF7EF4839C06FF804659F902F68EC4954A8D8A0F7ACFD501A18EE2547C6697630A6CFB337nEq4M" TargetMode="External"/><Relationship Id="rId22" Type="http://schemas.openxmlformats.org/officeDocument/2006/relationships/hyperlink" Target="consultantplus://offline/ref=491AD783C211D95ECB9A9E1F75E25FBB5098F94C9474CCECABB24E6E9F3FFE5125DF967A2BA84454A8D3F2A3EAA309495BA52840DF757634nBq1M" TargetMode="External"/><Relationship Id="rId27" Type="http://schemas.openxmlformats.org/officeDocument/2006/relationships/hyperlink" Target="consultantplus://offline/ref=491AD783C211D95ECB9A9E1F75E25FBB509BFE419F7FCCECABB24E6E9F3FFE5125DF96792FAC4F01F99CF3FFACF11A4B59A52A45C0n7qEM" TargetMode="External"/><Relationship Id="rId30" Type="http://schemas.openxmlformats.org/officeDocument/2006/relationships/hyperlink" Target="consultantplus://offline/ref=491AD783C211D95ECB9A9E1F75E25FBB509BFC4C9A78CCECABB24E6E9F3FFE5125DF967828AA435EFC89E2A7A3F403555CBE3647C176n7qFM" TargetMode="External"/><Relationship Id="rId8" Type="http://schemas.openxmlformats.org/officeDocument/2006/relationships/hyperlink" Target="consultantplus://offline/ref=491AD783C211D95ECB9A9E1F75E25FBB5098FB4C9F7DCCECABB24E6E9F3FFE5137DFCE7629AF5A55ADC6A4F2AFnFq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23107</Words>
  <Characters>131712</Characters>
  <Application>Microsoft Office Word</Application>
  <DocSecurity>0</DocSecurity>
  <Lines>1097</Lines>
  <Paragraphs>309</Paragraphs>
  <ScaleCrop>false</ScaleCrop>
  <Company/>
  <LinksUpToDate>false</LinksUpToDate>
  <CharactersWithSpaces>154510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Кравченко Марина Михайловна</dc:creator>
  <cp:keywords/>
  <dc:description/>
  <cp:lastModifiedBy>Кравченко Марина Михайловна</cp:lastModifiedBy>
  <cp:revision>2</cp:revision>
  <dcterms:created xsi:type="dcterms:W3CDTF">2019-05-27T12:42:00Z</dcterms:created>
  <dcterms:modified xsi:type="dcterms:W3CDTF">2019-05-27T12:42:00Z</dcterms:modified>
</cp:coreProperties>
</file>